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91" w:rsidRPr="00C23337" w:rsidRDefault="00651F91" w:rsidP="00651F91">
      <w:bookmarkStart w:id="0" w:name="_GoBack"/>
      <w:bookmarkEnd w:id="0"/>
    </w:p>
    <w:p w:rsidR="00651F91" w:rsidRPr="00651F91" w:rsidRDefault="00651F91" w:rsidP="00651F91"/>
    <w:p w:rsidR="00651F91" w:rsidRPr="00BF1FF7" w:rsidRDefault="00F7364A" w:rsidP="00651F91">
      <w:pPr>
        <w:rPr>
          <w:sz w:val="28"/>
          <w:szCs w:val="28"/>
        </w:rPr>
      </w:pPr>
      <w:r>
        <w:rPr>
          <w:sz w:val="28"/>
          <w:szCs w:val="28"/>
        </w:rPr>
        <w:t>Canton</w:t>
      </w:r>
      <w:r w:rsidR="00BF1FF7" w:rsidRPr="00BF1FF7">
        <w:rPr>
          <w:sz w:val="28"/>
          <w:szCs w:val="28"/>
        </w:rPr>
        <w:t>:</w:t>
      </w:r>
    </w:p>
    <w:p w:rsidR="00BF1FF7" w:rsidRDefault="00BF1FF7" w:rsidP="00651F91"/>
    <w:p w:rsidR="00BF1FF7" w:rsidRPr="00BF1FF7" w:rsidRDefault="00F7364A" w:rsidP="00651F91">
      <w:pPr>
        <w:rPr>
          <w:color w:val="FF0000"/>
        </w:rPr>
      </w:pPr>
      <w:r>
        <w:rPr>
          <w:color w:val="FF0000"/>
        </w:rPr>
        <w:t>Remise</w:t>
      </w:r>
      <w:r w:rsidR="00BF1FF7" w:rsidRPr="00BF1FF7">
        <w:rPr>
          <w:color w:val="FF0000"/>
        </w:rPr>
        <w:t xml:space="preserve"> </w:t>
      </w:r>
      <w:r>
        <w:rPr>
          <w:color w:val="FF0000"/>
        </w:rPr>
        <w:t>au</w:t>
      </w:r>
      <w:r w:rsidR="002E4258">
        <w:rPr>
          <w:color w:val="FF0000"/>
        </w:rPr>
        <w:t xml:space="preserve"> 31 m</w:t>
      </w:r>
      <w:r w:rsidR="00BF1FF7" w:rsidRPr="00BF1FF7">
        <w:rPr>
          <w:color w:val="FF0000"/>
        </w:rPr>
        <w:t>ai 2017</w:t>
      </w:r>
    </w:p>
    <w:p w:rsidR="00651F91" w:rsidRPr="00651F91" w:rsidRDefault="00651F91" w:rsidP="00651F9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F1FF7" w:rsidRPr="005B2EA2" w:rsidTr="00087ABB">
        <w:tc>
          <w:tcPr>
            <w:tcW w:w="15446" w:type="dxa"/>
            <w:shd w:val="clear" w:color="auto" w:fill="D9D9D9"/>
          </w:tcPr>
          <w:p w:rsidR="00BF1FF7" w:rsidRPr="005B2EA2" w:rsidRDefault="005B2EA2" w:rsidP="00951795">
            <w:pPr>
              <w:spacing w:line="360" w:lineRule="auto"/>
              <w:rPr>
                <w:rFonts w:cs="Arial"/>
                <w:b/>
                <w:sz w:val="16"/>
                <w:szCs w:val="16"/>
              </w:rPr>
            </w:pPr>
            <w:r w:rsidRPr="005B2EA2">
              <w:rPr>
                <w:rFonts w:cs="Arial"/>
                <w:b/>
                <w:sz w:val="16"/>
                <w:szCs w:val="16"/>
              </w:rPr>
              <w:t>1</w:t>
            </w:r>
            <w:r w:rsidRPr="005B2EA2">
              <w:rPr>
                <w:rFonts w:cs="Arial"/>
                <w:b/>
                <w:sz w:val="16"/>
                <w:szCs w:val="16"/>
                <w:vertAlign w:val="superscript"/>
              </w:rPr>
              <w:t>er</w:t>
            </w:r>
            <w:r w:rsidRPr="005B2EA2">
              <w:rPr>
                <w:rFonts w:cs="Arial"/>
                <w:b/>
                <w:sz w:val="16"/>
                <w:szCs w:val="16"/>
              </w:rPr>
              <w:t xml:space="preserve"> pilier </w:t>
            </w:r>
            <w:r w:rsidR="00C23337">
              <w:rPr>
                <w:rFonts w:cs="Arial"/>
                <w:b/>
                <w:sz w:val="16"/>
                <w:szCs w:val="16"/>
              </w:rPr>
              <w:t>« </w:t>
            </w:r>
            <w:r w:rsidRPr="005B2EA2">
              <w:rPr>
                <w:rFonts w:cs="Arial"/>
                <w:b/>
                <w:sz w:val="16"/>
                <w:szCs w:val="16"/>
              </w:rPr>
              <w:t>Information et conseil</w:t>
            </w:r>
            <w:r w:rsidR="00C23337">
              <w:rPr>
                <w:rFonts w:cs="Arial"/>
                <w:b/>
                <w:sz w:val="16"/>
                <w:szCs w:val="16"/>
              </w:rPr>
              <w:t> »</w:t>
            </w:r>
            <w:r w:rsidR="00BF1FF7" w:rsidRPr="005B2EA2">
              <w:rPr>
                <w:rFonts w:cs="Arial"/>
                <w:b/>
                <w:sz w:val="16"/>
                <w:szCs w:val="16"/>
              </w:rPr>
              <w:t xml:space="preserve"> / </w:t>
            </w:r>
            <w:r>
              <w:rPr>
                <w:rFonts w:cs="Arial"/>
                <w:b/>
                <w:sz w:val="16"/>
                <w:szCs w:val="16"/>
              </w:rPr>
              <w:t>Domaine d’encouragement</w:t>
            </w:r>
            <w:r w:rsidR="00C23337">
              <w:rPr>
                <w:rFonts w:cs="Arial"/>
                <w:b/>
                <w:sz w:val="16"/>
                <w:szCs w:val="16"/>
              </w:rPr>
              <w:t xml:space="preserve"> « </w:t>
            </w:r>
            <w:r w:rsidRPr="005B2EA2">
              <w:rPr>
                <w:rFonts w:cs="Arial"/>
                <w:b/>
                <w:sz w:val="16"/>
                <w:szCs w:val="16"/>
              </w:rPr>
              <w:t>Primo-information et besoins en matière d’encouragement de l'intégration</w:t>
            </w:r>
            <w:r w:rsidR="00C23337">
              <w:rPr>
                <w:rFonts w:cs="Arial"/>
                <w:b/>
                <w:sz w:val="16"/>
                <w:szCs w:val="16"/>
              </w:rPr>
              <w:t> »</w:t>
            </w:r>
          </w:p>
          <w:p w:rsidR="005B2EA2" w:rsidRPr="005B2EA2" w:rsidRDefault="005B2EA2" w:rsidP="00087ABB">
            <w:pPr>
              <w:numPr>
                <w:ilvl w:val="0"/>
                <w:numId w:val="16"/>
              </w:numPr>
              <w:spacing w:line="360" w:lineRule="auto"/>
              <w:ind w:right="34"/>
              <w:rPr>
                <w:rFonts w:cs="Arial"/>
                <w:sz w:val="16"/>
                <w:szCs w:val="16"/>
              </w:rPr>
            </w:pPr>
            <w:r w:rsidRPr="005B2EA2">
              <w:rPr>
                <w:rFonts w:cs="Arial"/>
                <w:sz w:val="16"/>
                <w:szCs w:val="16"/>
              </w:rPr>
              <w:t>Toute personne arrivant de l'étranger dans la perspective de séjourner légalement et durablement en Suisse est accueillie et informée sur les principales conditions de vie en Suisse et sur les offres en matière d'intégration.</w:t>
            </w:r>
          </w:p>
          <w:p w:rsidR="00BF1FF7" w:rsidRPr="005B2EA2" w:rsidRDefault="005B2EA2" w:rsidP="00087ABB">
            <w:pPr>
              <w:numPr>
                <w:ilvl w:val="0"/>
                <w:numId w:val="16"/>
              </w:numPr>
              <w:spacing w:line="360" w:lineRule="auto"/>
              <w:ind w:right="34"/>
              <w:rPr>
                <w:rFonts w:cs="Arial"/>
                <w:sz w:val="16"/>
                <w:szCs w:val="16"/>
              </w:rPr>
            </w:pPr>
            <w:r w:rsidRPr="005B2EA2">
              <w:rPr>
                <w:rFonts w:cs="Arial"/>
                <w:sz w:val="16"/>
                <w:szCs w:val="16"/>
              </w:rPr>
              <w:t>Les migrantes et les migrants qui présentent des besoins spécifiques en matière d'intégration se voient proposer dès que possible, mais au plus tard une année après leur arrivée, des mesures d'encouragement adéquates</w:t>
            </w:r>
            <w:r w:rsidR="00BF1FF7" w:rsidRPr="005B2EA2">
              <w:rPr>
                <w:bCs/>
                <w:sz w:val="16"/>
                <w:szCs w:val="16"/>
              </w:rPr>
              <w:t>.</w:t>
            </w:r>
            <w:r w:rsidR="00BF1FF7" w:rsidRPr="005B2EA2">
              <w:rPr>
                <w:bCs/>
                <w:sz w:val="16"/>
                <w:szCs w:val="16"/>
                <w:vertAlign w:val="superscript"/>
              </w:rPr>
              <w:t>1</w:t>
            </w:r>
          </w:p>
          <w:p w:rsidR="00BF1FF7" w:rsidRPr="005B2EA2" w:rsidRDefault="00BF1FF7" w:rsidP="00087ABB">
            <w:pPr>
              <w:ind w:right="34"/>
            </w:pPr>
            <w:r w:rsidRPr="005B2EA2">
              <w:rPr>
                <w:sz w:val="12"/>
                <w:szCs w:val="12"/>
                <w:vertAlign w:val="superscript"/>
              </w:rPr>
              <w:t>1</w:t>
            </w:r>
            <w:r w:rsidRPr="005B2EA2">
              <w:rPr>
                <w:sz w:val="12"/>
                <w:szCs w:val="12"/>
              </w:rPr>
              <w:t xml:space="preserve"> </w:t>
            </w:r>
            <w:r w:rsidR="005B2EA2" w:rsidRPr="005B2EA2">
              <w:rPr>
                <w:sz w:val="12"/>
                <w:szCs w:val="12"/>
              </w:rPr>
              <w:t>Les ressortissants des États de l’UE/AELE ne peuvent pas être obligés de suivre des mesures d’intégration</w:t>
            </w:r>
            <w:r w:rsidRPr="005B2EA2">
              <w:rPr>
                <w:sz w:val="12"/>
                <w:szCs w:val="12"/>
              </w:rPr>
              <w:t>.</w:t>
            </w:r>
          </w:p>
        </w:tc>
      </w:tr>
    </w:tbl>
    <w:p w:rsidR="00651F91" w:rsidRPr="005B2EA2" w:rsidRDefault="00651F91" w:rsidP="00651F91"/>
    <w:p w:rsidR="00651F91" w:rsidRPr="005B2EA2" w:rsidRDefault="00651F91" w:rsidP="00651F91">
      <w:pPr>
        <w:tabs>
          <w:tab w:val="left" w:pos="4796"/>
        </w:tabs>
      </w:pPr>
      <w:r w:rsidRPr="005B2EA2">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F1FF7" w:rsidRPr="00C23337" w:rsidTr="00087ABB">
        <w:tc>
          <w:tcPr>
            <w:tcW w:w="534" w:type="dxa"/>
            <w:shd w:val="clear" w:color="auto" w:fill="F2F2F2"/>
          </w:tcPr>
          <w:p w:rsidR="00BF1FF7" w:rsidRPr="00C23337" w:rsidRDefault="002E4258" w:rsidP="00BF1FF7">
            <w:pPr>
              <w:rPr>
                <w:rFonts w:cs="Arial"/>
                <w:b/>
                <w:sz w:val="16"/>
                <w:szCs w:val="16"/>
              </w:rPr>
            </w:pPr>
            <w:r w:rsidRPr="00C23337">
              <w:rPr>
                <w:rFonts w:cs="Arial"/>
                <w:b/>
                <w:sz w:val="16"/>
                <w:szCs w:val="16"/>
              </w:rPr>
              <w:t>N°</w:t>
            </w:r>
          </w:p>
        </w:tc>
        <w:tc>
          <w:tcPr>
            <w:tcW w:w="2500" w:type="dxa"/>
            <w:shd w:val="clear" w:color="auto" w:fill="F2F2F2"/>
          </w:tcPr>
          <w:p w:rsidR="00BF1FF7" w:rsidRPr="00C23337" w:rsidRDefault="002E4258" w:rsidP="00BF1FF7">
            <w:pPr>
              <w:rPr>
                <w:rFonts w:cs="Arial"/>
                <w:b/>
                <w:sz w:val="16"/>
                <w:szCs w:val="16"/>
              </w:rPr>
            </w:pPr>
            <w:r w:rsidRPr="00C23337">
              <w:rPr>
                <w:rFonts w:cs="Arial"/>
                <w:b/>
                <w:sz w:val="16"/>
                <w:szCs w:val="16"/>
              </w:rPr>
              <w:t>Réalisations / Résultats</w:t>
            </w:r>
            <w:r w:rsidR="00BF1FF7" w:rsidRPr="00C23337">
              <w:rPr>
                <w:rFonts w:cs="Arial"/>
                <w:b/>
                <w:sz w:val="16"/>
                <w:szCs w:val="16"/>
              </w:rPr>
              <w:t xml:space="preserve"> </w:t>
            </w:r>
            <w:r w:rsidR="00087ABB">
              <w:rPr>
                <w:rFonts w:cs="Arial"/>
                <w:b/>
                <w:sz w:val="16"/>
                <w:szCs w:val="16"/>
              </w:rPr>
              <w:br/>
            </w:r>
            <w:r w:rsidR="00BF1FF7" w:rsidRPr="00C23337">
              <w:rPr>
                <w:rFonts w:cs="Arial"/>
                <w:b/>
                <w:sz w:val="16"/>
                <w:szCs w:val="16"/>
              </w:rPr>
              <w:t>(Outcome)</w:t>
            </w:r>
          </w:p>
          <w:p w:rsidR="00BF1FF7" w:rsidRPr="00C23337" w:rsidRDefault="00BF1FF7" w:rsidP="00BF1FF7">
            <w:pPr>
              <w:rPr>
                <w:rFonts w:cs="Arial"/>
                <w:b/>
                <w:sz w:val="16"/>
                <w:szCs w:val="16"/>
              </w:rPr>
            </w:pPr>
          </w:p>
          <w:p w:rsidR="00BF1FF7" w:rsidRPr="00C23337" w:rsidRDefault="00BF1FF7" w:rsidP="00BF1FF7">
            <w:pPr>
              <w:rPr>
                <w:rFonts w:cs="Arial"/>
                <w:i/>
                <w:sz w:val="16"/>
                <w:szCs w:val="16"/>
              </w:rPr>
            </w:pPr>
          </w:p>
        </w:tc>
        <w:tc>
          <w:tcPr>
            <w:tcW w:w="2501" w:type="dxa"/>
            <w:shd w:val="clear" w:color="auto" w:fill="F2F2F2"/>
          </w:tcPr>
          <w:p w:rsidR="00BF1FF7" w:rsidRPr="00C23337" w:rsidRDefault="002E4258" w:rsidP="00BF1FF7">
            <w:pPr>
              <w:rPr>
                <w:rFonts w:cs="Arial"/>
                <w:b/>
                <w:sz w:val="16"/>
                <w:szCs w:val="16"/>
              </w:rPr>
            </w:pPr>
            <w:r w:rsidRPr="00C23337">
              <w:rPr>
                <w:rFonts w:cs="Arial"/>
                <w:b/>
                <w:sz w:val="16"/>
                <w:szCs w:val="16"/>
              </w:rPr>
              <w:t xml:space="preserve">Extrants / Produits </w:t>
            </w:r>
            <w:r w:rsidR="00BF1FF7" w:rsidRPr="00C23337">
              <w:rPr>
                <w:rFonts w:cs="Arial"/>
                <w:b/>
                <w:sz w:val="16"/>
                <w:szCs w:val="16"/>
              </w:rPr>
              <w:t>(Output)</w:t>
            </w:r>
          </w:p>
          <w:p w:rsidR="00BF1FF7" w:rsidRPr="00C23337" w:rsidRDefault="00BF1FF7" w:rsidP="00576075">
            <w:pPr>
              <w:rPr>
                <w:rFonts w:cs="Arial"/>
                <w:i/>
                <w:sz w:val="16"/>
                <w:szCs w:val="16"/>
              </w:rPr>
            </w:pPr>
            <w:r w:rsidRPr="00C23337">
              <w:rPr>
                <w:rFonts w:cs="Arial"/>
                <w:i/>
                <w:sz w:val="16"/>
                <w:szCs w:val="16"/>
              </w:rPr>
              <w:t xml:space="preserve">SMART: </w:t>
            </w:r>
            <w:r w:rsidR="00A74322" w:rsidRPr="00C23337">
              <w:rPr>
                <w:rFonts w:cs="Arial"/>
                <w:i/>
                <w:sz w:val="16"/>
                <w:szCs w:val="16"/>
              </w:rPr>
              <w:t>spécifique</w:t>
            </w:r>
            <w:r w:rsidRPr="00C23337">
              <w:rPr>
                <w:rFonts w:cs="Arial"/>
                <w:i/>
                <w:sz w:val="16"/>
                <w:szCs w:val="16"/>
              </w:rPr>
              <w:t xml:space="preserve">, </w:t>
            </w:r>
            <w:r w:rsidR="00A74322" w:rsidRPr="00C23337">
              <w:rPr>
                <w:rFonts w:cs="Arial"/>
                <w:i/>
                <w:sz w:val="16"/>
                <w:szCs w:val="16"/>
              </w:rPr>
              <w:t>mesurable</w:t>
            </w:r>
            <w:r w:rsidRPr="00C23337">
              <w:rPr>
                <w:rFonts w:cs="Arial"/>
                <w:i/>
                <w:sz w:val="16"/>
                <w:szCs w:val="16"/>
              </w:rPr>
              <w:t xml:space="preserve">, </w:t>
            </w:r>
            <w:r w:rsidR="00A74322" w:rsidRPr="00C23337">
              <w:rPr>
                <w:rFonts w:cs="Arial"/>
                <w:i/>
                <w:sz w:val="16"/>
                <w:szCs w:val="16"/>
              </w:rPr>
              <w:t>adéquate</w:t>
            </w:r>
            <w:r w:rsidRPr="00C23337">
              <w:rPr>
                <w:rFonts w:cs="Arial"/>
                <w:i/>
                <w:sz w:val="16"/>
                <w:szCs w:val="16"/>
              </w:rPr>
              <w:t xml:space="preserve">, </w:t>
            </w:r>
            <w:r w:rsidR="00A74322" w:rsidRPr="00C23337">
              <w:rPr>
                <w:rFonts w:cs="Arial"/>
                <w:i/>
                <w:sz w:val="16"/>
                <w:szCs w:val="16"/>
              </w:rPr>
              <w:t>réaliste,</w:t>
            </w:r>
            <w:r w:rsidRPr="00C23337">
              <w:rPr>
                <w:rFonts w:cs="Arial"/>
                <w:i/>
                <w:sz w:val="16"/>
                <w:szCs w:val="16"/>
              </w:rPr>
              <w:t xml:space="preserve"> </w:t>
            </w:r>
            <w:r w:rsidR="00576075" w:rsidRPr="00C23337">
              <w:rPr>
                <w:rFonts w:cs="Arial"/>
                <w:i/>
                <w:sz w:val="16"/>
                <w:szCs w:val="16"/>
              </w:rPr>
              <w:t>délimité dans le temps</w:t>
            </w:r>
          </w:p>
        </w:tc>
        <w:tc>
          <w:tcPr>
            <w:tcW w:w="2501" w:type="dxa"/>
            <w:shd w:val="clear" w:color="auto" w:fill="F2F2F2"/>
          </w:tcPr>
          <w:p w:rsidR="00BF1FF7" w:rsidRPr="00C23337" w:rsidRDefault="002E4258" w:rsidP="00BF1FF7">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w:t>
            </w:r>
            <w:r w:rsidR="00BF1FF7" w:rsidRPr="00C23337">
              <w:rPr>
                <w:rFonts w:cs="Arial"/>
                <w:b/>
                <w:sz w:val="16"/>
                <w:szCs w:val="16"/>
              </w:rPr>
              <w:t xml:space="preserve"> /</w:t>
            </w:r>
          </w:p>
          <w:p w:rsidR="00BF1FF7" w:rsidRPr="00C23337" w:rsidRDefault="002E4258" w:rsidP="00BF1FF7">
            <w:pPr>
              <w:rPr>
                <w:rFonts w:cs="Arial"/>
                <w:b/>
                <w:sz w:val="16"/>
                <w:szCs w:val="16"/>
              </w:rPr>
            </w:pPr>
            <w:r w:rsidRPr="00C23337">
              <w:rPr>
                <w:rFonts w:cs="Arial"/>
                <w:b/>
                <w:sz w:val="16"/>
                <w:szCs w:val="16"/>
              </w:rPr>
              <w:t>Mesures</w:t>
            </w:r>
          </w:p>
        </w:tc>
        <w:tc>
          <w:tcPr>
            <w:tcW w:w="2500" w:type="dxa"/>
            <w:shd w:val="clear" w:color="auto" w:fill="F2F2F2"/>
          </w:tcPr>
          <w:p w:rsidR="00BF1FF7" w:rsidRPr="00C23337" w:rsidRDefault="002E4258" w:rsidP="00BF1FF7">
            <w:pPr>
              <w:rPr>
                <w:rFonts w:cs="Arial"/>
                <w:b/>
                <w:sz w:val="16"/>
                <w:szCs w:val="16"/>
              </w:rPr>
            </w:pPr>
            <w:r w:rsidRPr="00C23337">
              <w:rPr>
                <w:rFonts w:cs="Arial"/>
                <w:b/>
                <w:sz w:val="16"/>
                <w:szCs w:val="16"/>
              </w:rPr>
              <w:t>Jalons</w:t>
            </w:r>
          </w:p>
        </w:tc>
        <w:tc>
          <w:tcPr>
            <w:tcW w:w="2501" w:type="dxa"/>
            <w:shd w:val="clear" w:color="auto" w:fill="F2F2F2"/>
          </w:tcPr>
          <w:p w:rsidR="00BF1FF7" w:rsidRPr="00C23337" w:rsidRDefault="00A74322" w:rsidP="00BF1FF7">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BF1FF7">
            <w:pPr>
              <w:rPr>
                <w:rFonts w:cs="Arial"/>
                <w:b/>
                <w:sz w:val="16"/>
                <w:szCs w:val="16"/>
              </w:rPr>
            </w:pPr>
            <w:r w:rsidRPr="00C23337">
              <w:rPr>
                <w:rFonts w:cs="Arial"/>
                <w:b/>
                <w:sz w:val="16"/>
                <w:szCs w:val="16"/>
              </w:rPr>
              <w:t xml:space="preserve">Responsabilité(s) et </w:t>
            </w:r>
          </w:p>
          <w:p w:rsidR="00BF1FF7" w:rsidRPr="00C23337" w:rsidRDefault="00A74322" w:rsidP="00BF1FF7">
            <w:pPr>
              <w:rPr>
                <w:rFonts w:cs="Arial"/>
                <w:b/>
                <w:sz w:val="16"/>
                <w:szCs w:val="16"/>
              </w:rPr>
            </w:pPr>
            <w:r w:rsidRPr="00C23337">
              <w:rPr>
                <w:rFonts w:cs="Arial"/>
                <w:b/>
                <w:sz w:val="16"/>
                <w:szCs w:val="16"/>
              </w:rPr>
              <w:t>partenaires</w:t>
            </w:r>
          </w:p>
        </w:tc>
      </w:tr>
      <w:tr w:rsidR="00BF1FF7" w:rsidRPr="00C23337" w:rsidTr="00087ABB">
        <w:trPr>
          <w:trHeight w:val="284"/>
        </w:trPr>
        <w:tc>
          <w:tcPr>
            <w:tcW w:w="534"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r>
      <w:tr w:rsidR="00BF1FF7" w:rsidRPr="00C23337" w:rsidTr="00087ABB">
        <w:trPr>
          <w:trHeight w:val="284"/>
        </w:trPr>
        <w:tc>
          <w:tcPr>
            <w:tcW w:w="534"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r>
      <w:tr w:rsidR="00B7192A" w:rsidRPr="00C23337" w:rsidTr="00087ABB">
        <w:trPr>
          <w:trHeight w:val="284"/>
        </w:trPr>
        <w:tc>
          <w:tcPr>
            <w:tcW w:w="534" w:type="dxa"/>
            <w:shd w:val="clear" w:color="auto" w:fill="auto"/>
          </w:tcPr>
          <w:p w:rsidR="00B7192A" w:rsidRPr="00C23337" w:rsidRDefault="00B7192A" w:rsidP="00BF1FF7"/>
        </w:tc>
        <w:tc>
          <w:tcPr>
            <w:tcW w:w="2500"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0"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1" w:type="dxa"/>
            <w:shd w:val="clear" w:color="auto" w:fill="auto"/>
          </w:tcPr>
          <w:p w:rsidR="00B7192A" w:rsidRPr="00C23337" w:rsidRDefault="00B7192A" w:rsidP="00BF1FF7"/>
        </w:tc>
      </w:tr>
      <w:tr w:rsidR="00B7192A" w:rsidRPr="00C23337" w:rsidTr="00087ABB">
        <w:trPr>
          <w:trHeight w:val="284"/>
        </w:trPr>
        <w:tc>
          <w:tcPr>
            <w:tcW w:w="534" w:type="dxa"/>
            <w:shd w:val="clear" w:color="auto" w:fill="auto"/>
          </w:tcPr>
          <w:p w:rsidR="00B7192A" w:rsidRPr="00C23337" w:rsidRDefault="00B7192A" w:rsidP="00BF1FF7"/>
        </w:tc>
        <w:tc>
          <w:tcPr>
            <w:tcW w:w="2500"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0" w:type="dxa"/>
            <w:shd w:val="clear" w:color="auto" w:fill="auto"/>
          </w:tcPr>
          <w:p w:rsidR="00B7192A" w:rsidRPr="00C23337" w:rsidRDefault="00B7192A" w:rsidP="00BF1FF7"/>
        </w:tc>
        <w:tc>
          <w:tcPr>
            <w:tcW w:w="2501" w:type="dxa"/>
            <w:shd w:val="clear" w:color="auto" w:fill="auto"/>
          </w:tcPr>
          <w:p w:rsidR="00B7192A" w:rsidRPr="00C23337" w:rsidRDefault="00B7192A" w:rsidP="00BF1FF7"/>
        </w:tc>
        <w:tc>
          <w:tcPr>
            <w:tcW w:w="2501" w:type="dxa"/>
            <w:shd w:val="clear" w:color="auto" w:fill="auto"/>
          </w:tcPr>
          <w:p w:rsidR="00B7192A" w:rsidRPr="00C23337" w:rsidRDefault="00B7192A" w:rsidP="00BF1FF7"/>
        </w:tc>
      </w:tr>
      <w:tr w:rsidR="00BF1FF7" w:rsidRPr="00C23337" w:rsidTr="00087ABB">
        <w:trPr>
          <w:trHeight w:val="284"/>
        </w:trPr>
        <w:tc>
          <w:tcPr>
            <w:tcW w:w="534"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0" w:type="dxa"/>
            <w:shd w:val="clear" w:color="auto" w:fill="auto"/>
          </w:tcPr>
          <w:p w:rsidR="00BF1FF7" w:rsidRPr="00C23337" w:rsidRDefault="00BF1FF7" w:rsidP="00BF1FF7"/>
        </w:tc>
        <w:tc>
          <w:tcPr>
            <w:tcW w:w="2501" w:type="dxa"/>
            <w:shd w:val="clear" w:color="auto" w:fill="auto"/>
          </w:tcPr>
          <w:p w:rsidR="00BF1FF7" w:rsidRPr="00C23337" w:rsidRDefault="00BF1FF7" w:rsidP="00BF1FF7"/>
        </w:tc>
        <w:tc>
          <w:tcPr>
            <w:tcW w:w="2501" w:type="dxa"/>
            <w:shd w:val="clear" w:color="auto" w:fill="auto"/>
          </w:tcPr>
          <w:p w:rsidR="00BF1FF7" w:rsidRPr="00C23337" w:rsidRDefault="00BF1FF7" w:rsidP="00BF1FF7"/>
        </w:tc>
      </w:tr>
    </w:tbl>
    <w:p w:rsidR="008836FA" w:rsidRDefault="008836FA"/>
    <w:p w:rsidR="00B7192A" w:rsidRDefault="00B7192A">
      <w:pPr>
        <w:sectPr w:rsidR="00B7192A" w:rsidSect="00BF1FF7">
          <w:headerReference w:type="default" r:id="rId9"/>
          <w:footerReference w:type="default" r:id="rId10"/>
          <w:headerReference w:type="first" r:id="rId11"/>
          <w:footerReference w:type="first" r:id="rId12"/>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88" w:type="dxa"/>
            <w:shd w:val="clear" w:color="auto" w:fill="D9D9D9"/>
          </w:tcPr>
          <w:p w:rsidR="00B7192A" w:rsidRPr="008F4E60" w:rsidRDefault="00C23337" w:rsidP="00951795">
            <w:pPr>
              <w:spacing w:line="360" w:lineRule="auto"/>
              <w:rPr>
                <w:rFonts w:cs="Arial"/>
                <w:b/>
                <w:sz w:val="16"/>
                <w:szCs w:val="16"/>
              </w:rPr>
            </w:pPr>
            <w:r>
              <w:rPr>
                <w:rFonts w:cs="Arial"/>
                <w:b/>
                <w:sz w:val="16"/>
                <w:szCs w:val="16"/>
              </w:rPr>
              <w:lastRenderedPageBreak/>
              <w:t>1</w:t>
            </w:r>
            <w:r w:rsidRPr="006801B2">
              <w:rPr>
                <w:rFonts w:cs="Arial"/>
                <w:b/>
                <w:sz w:val="16"/>
                <w:szCs w:val="16"/>
                <w:vertAlign w:val="superscript"/>
              </w:rPr>
              <w:t>er</w:t>
            </w:r>
            <w:r>
              <w:rPr>
                <w:rFonts w:cs="Arial"/>
                <w:b/>
                <w:sz w:val="16"/>
                <w:szCs w:val="16"/>
              </w:rPr>
              <w:t xml:space="preserve"> pilier « Information et conseil »</w:t>
            </w:r>
            <w:r w:rsidR="008F4E60" w:rsidRPr="008F4E60">
              <w:rPr>
                <w:rFonts w:cs="Arial"/>
                <w:b/>
                <w:sz w:val="16"/>
                <w:szCs w:val="16"/>
              </w:rPr>
              <w:t xml:space="preserve"> / Domaine d’encouragement </w:t>
            </w:r>
            <w:r>
              <w:rPr>
                <w:rFonts w:cs="Arial"/>
                <w:b/>
                <w:sz w:val="16"/>
                <w:szCs w:val="16"/>
              </w:rPr>
              <w:t>« </w:t>
            </w:r>
            <w:r w:rsidR="008F4E60">
              <w:rPr>
                <w:rFonts w:cs="Arial"/>
                <w:b/>
                <w:sz w:val="16"/>
                <w:szCs w:val="16"/>
              </w:rPr>
              <w:t>Conseil</w:t>
            </w:r>
            <w:r>
              <w:rPr>
                <w:rFonts w:cs="Arial"/>
                <w:b/>
                <w:sz w:val="16"/>
                <w:szCs w:val="16"/>
              </w:rPr>
              <w:t> »</w:t>
            </w:r>
          </w:p>
          <w:p w:rsidR="008F4E60" w:rsidRPr="008F4E60" w:rsidRDefault="008F4E60" w:rsidP="008F4E60">
            <w:pPr>
              <w:numPr>
                <w:ilvl w:val="0"/>
                <w:numId w:val="16"/>
              </w:numPr>
              <w:spacing w:line="360" w:lineRule="auto"/>
              <w:rPr>
                <w:rFonts w:cs="Arial"/>
                <w:sz w:val="16"/>
                <w:szCs w:val="16"/>
              </w:rPr>
            </w:pPr>
            <w:r w:rsidRPr="008F4E60">
              <w:rPr>
                <w:rFonts w:cs="Arial"/>
                <w:sz w:val="16"/>
                <w:szCs w:val="16"/>
              </w:rPr>
              <w:t>Les migrantes et les migrants sont informés et conseillés en matière d'apprentissage de la langue, de maîtrise du quotidien et d'intégration professionnelle et sociale.</w:t>
            </w:r>
          </w:p>
          <w:p w:rsidR="008F4E60" w:rsidRPr="008F4E60" w:rsidRDefault="008F4E60" w:rsidP="008F4E60">
            <w:pPr>
              <w:numPr>
                <w:ilvl w:val="0"/>
                <w:numId w:val="16"/>
              </w:numPr>
              <w:spacing w:line="360" w:lineRule="auto"/>
              <w:rPr>
                <w:rFonts w:cs="Arial"/>
                <w:sz w:val="16"/>
                <w:szCs w:val="16"/>
              </w:rPr>
            </w:pPr>
            <w:r w:rsidRPr="008F4E60">
              <w:rPr>
                <w:rFonts w:cs="Arial"/>
                <w:sz w:val="16"/>
                <w:szCs w:val="16"/>
              </w:rPr>
              <w:t>Les spécialistes et les institutions des structures ordinaires ainsi que d'autres cercles intéressés sont informés, conseillés et accompagnés pour éliminer les obstacles à l'intégration, pour les processus d'ouverture transculturelle et pour la mise à disposition de mesures destinées à des groupes-cibles spécifiques.</w:t>
            </w:r>
          </w:p>
          <w:p w:rsidR="00B7192A" w:rsidRPr="008F4E60" w:rsidRDefault="008F4E60" w:rsidP="008F4E60">
            <w:pPr>
              <w:numPr>
                <w:ilvl w:val="0"/>
                <w:numId w:val="16"/>
              </w:numPr>
              <w:spacing w:line="360" w:lineRule="auto"/>
              <w:rPr>
                <w:rFonts w:cs="Arial"/>
                <w:sz w:val="16"/>
                <w:szCs w:val="16"/>
              </w:rPr>
            </w:pPr>
            <w:r w:rsidRPr="008F4E60">
              <w:rPr>
                <w:rFonts w:cs="Arial"/>
                <w:sz w:val="16"/>
                <w:szCs w:val="16"/>
              </w:rPr>
              <w:t>La population est informée de la situation particulière des étrangères et étrangers, des objectifs et principes de base de la politique d'intégration ainsi que de l'encouragement de l'intégration.</w:t>
            </w:r>
          </w:p>
        </w:tc>
      </w:tr>
    </w:tbl>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Réalisations / Résultats </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C23337" w:rsidP="00951795">
            <w:pPr>
              <w:spacing w:line="360" w:lineRule="auto"/>
              <w:rPr>
                <w:rFonts w:cs="Arial"/>
                <w:b/>
                <w:sz w:val="16"/>
                <w:szCs w:val="16"/>
              </w:rPr>
            </w:pPr>
            <w:r>
              <w:rPr>
                <w:rFonts w:cs="Arial"/>
                <w:b/>
                <w:sz w:val="16"/>
                <w:szCs w:val="16"/>
              </w:rPr>
              <w:lastRenderedPageBreak/>
              <w:t>1</w:t>
            </w:r>
            <w:r w:rsidRPr="006801B2">
              <w:rPr>
                <w:rFonts w:cs="Arial"/>
                <w:b/>
                <w:sz w:val="16"/>
                <w:szCs w:val="16"/>
                <w:vertAlign w:val="superscript"/>
              </w:rPr>
              <w:t>er</w:t>
            </w:r>
            <w:r>
              <w:rPr>
                <w:rFonts w:cs="Arial"/>
                <w:b/>
                <w:sz w:val="16"/>
                <w:szCs w:val="16"/>
              </w:rPr>
              <w:t xml:space="preserve"> pilier « Information et conseil »</w:t>
            </w:r>
            <w:r w:rsidR="008F4E60" w:rsidRPr="008F4E60">
              <w:rPr>
                <w:rFonts w:cs="Arial"/>
                <w:b/>
                <w:sz w:val="16"/>
                <w:szCs w:val="16"/>
              </w:rPr>
              <w:t xml:space="preserve"> / Domaine d’encouragement </w:t>
            </w:r>
            <w:r>
              <w:rPr>
                <w:rFonts w:cs="Arial"/>
                <w:b/>
                <w:sz w:val="16"/>
                <w:szCs w:val="16"/>
              </w:rPr>
              <w:t>« </w:t>
            </w:r>
            <w:r w:rsidR="008F4E60">
              <w:rPr>
                <w:rFonts w:cs="Arial"/>
                <w:b/>
                <w:sz w:val="16"/>
                <w:szCs w:val="16"/>
              </w:rPr>
              <w:t>Protection contre la dis</w:t>
            </w:r>
            <w:r w:rsidR="008F4E60" w:rsidRPr="008F4E60">
              <w:rPr>
                <w:rFonts w:cs="Arial"/>
                <w:b/>
                <w:sz w:val="16"/>
                <w:szCs w:val="16"/>
              </w:rPr>
              <w:t>crimination</w:t>
            </w:r>
            <w:r>
              <w:rPr>
                <w:rFonts w:cs="Arial"/>
                <w:b/>
                <w:sz w:val="16"/>
                <w:szCs w:val="16"/>
              </w:rPr>
              <w:t> »</w:t>
            </w:r>
          </w:p>
          <w:p w:rsidR="008F4E60" w:rsidRPr="008F4E60" w:rsidRDefault="008F4E60" w:rsidP="008F4E60">
            <w:pPr>
              <w:numPr>
                <w:ilvl w:val="0"/>
                <w:numId w:val="16"/>
              </w:numPr>
              <w:spacing w:line="360" w:lineRule="auto"/>
              <w:rPr>
                <w:rFonts w:cs="Arial"/>
                <w:sz w:val="16"/>
                <w:szCs w:val="16"/>
              </w:rPr>
            </w:pPr>
            <w:r w:rsidRPr="008F4E60">
              <w:rPr>
                <w:rFonts w:cs="Arial"/>
                <w:sz w:val="16"/>
                <w:szCs w:val="16"/>
              </w:rPr>
              <w:t xml:space="preserve">Les institutions des structures ordinaires et d'autres cercles intéressés sont </w:t>
            </w:r>
            <w:r>
              <w:rPr>
                <w:rFonts w:cs="Arial"/>
                <w:sz w:val="16"/>
                <w:szCs w:val="16"/>
              </w:rPr>
              <w:t>informé</w:t>
            </w:r>
            <w:r w:rsidRPr="008F4E60">
              <w:rPr>
                <w:rFonts w:cs="Arial"/>
                <w:sz w:val="16"/>
                <w:szCs w:val="16"/>
              </w:rPr>
              <w:t>es et conseillé</w:t>
            </w:r>
            <w:r>
              <w:rPr>
                <w:rFonts w:cs="Arial"/>
                <w:sz w:val="16"/>
                <w:szCs w:val="16"/>
              </w:rPr>
              <w:t>e</w:t>
            </w:r>
            <w:r w:rsidRPr="008F4E60">
              <w:rPr>
                <w:rFonts w:cs="Arial"/>
                <w:sz w:val="16"/>
                <w:szCs w:val="16"/>
              </w:rPr>
              <w:t>s sur les questions de protection contre la discrimination.</w:t>
            </w:r>
          </w:p>
          <w:p w:rsidR="00B7192A" w:rsidRPr="008F4E60" w:rsidRDefault="008F4E60" w:rsidP="008F4E60">
            <w:pPr>
              <w:numPr>
                <w:ilvl w:val="0"/>
                <w:numId w:val="16"/>
              </w:numPr>
              <w:spacing w:line="360" w:lineRule="auto"/>
              <w:rPr>
                <w:rFonts w:cs="Arial"/>
                <w:sz w:val="16"/>
                <w:szCs w:val="16"/>
              </w:rPr>
            </w:pPr>
            <w:r w:rsidRPr="008F4E60">
              <w:rPr>
                <w:rFonts w:cs="Arial"/>
                <w:sz w:val="16"/>
                <w:szCs w:val="16"/>
              </w:rPr>
              <w:t xml:space="preserve">Toute personne discriminée en raison de ses origines ou de sa race peut obtenir un </w:t>
            </w:r>
            <w:r>
              <w:rPr>
                <w:rFonts w:cs="Arial"/>
                <w:sz w:val="16"/>
                <w:szCs w:val="16"/>
              </w:rPr>
              <w:t>conseil et un soutien qualifiés</w:t>
            </w:r>
            <w:r w:rsidR="005C2187" w:rsidRPr="008F4E60">
              <w:rPr>
                <w:rFonts w:cs="Arial"/>
                <w:sz w:val="16"/>
                <w:szCs w:val="16"/>
              </w:rPr>
              <w:t>.</w:t>
            </w:r>
          </w:p>
        </w:tc>
      </w:tr>
    </w:tbl>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Réalisations / Résultats </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Pr>
                <w:rFonts w:cs="Arial"/>
                <w:b/>
                <w:sz w:val="16"/>
                <w:szCs w:val="16"/>
              </w:rPr>
              <w:t>Langue et formation</w:t>
            </w:r>
            <w:r w:rsidR="00C23337">
              <w:rPr>
                <w:rFonts w:cs="Arial"/>
                <w:b/>
                <w:sz w:val="16"/>
                <w:szCs w:val="16"/>
              </w:rPr>
              <w:t> »</w:t>
            </w:r>
          </w:p>
          <w:p w:rsidR="00B7192A" w:rsidRPr="008F4E60" w:rsidRDefault="008F4E60" w:rsidP="008F4E60">
            <w:pPr>
              <w:pStyle w:val="Listenabsatz"/>
              <w:numPr>
                <w:ilvl w:val="0"/>
                <w:numId w:val="16"/>
              </w:numPr>
              <w:rPr>
                <w:rFonts w:cs="Arial"/>
                <w:sz w:val="16"/>
                <w:szCs w:val="16"/>
              </w:rPr>
            </w:pPr>
            <w:r w:rsidRPr="008F4E60">
              <w:rPr>
                <w:rFonts w:cs="Arial"/>
                <w:sz w:val="16"/>
                <w:szCs w:val="16"/>
              </w:rPr>
              <w:t>Les migrantes et les migrants disposent d'offres de formation appropriées leur permettant d'acquérir les compétences linguistiques nécessaires à leur communication au quotidien et adaptées à leur situation professionnelle.</w:t>
            </w:r>
          </w:p>
        </w:tc>
      </w:tr>
    </w:tbl>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Réalisations / Résultats </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Responsabilité(s) et</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087ABB" w:rsidRPr="00C23337" w:rsidTr="00087ABB">
        <w:trPr>
          <w:trHeight w:val="284"/>
        </w:trPr>
        <w:tc>
          <w:tcPr>
            <w:tcW w:w="534" w:type="dxa"/>
            <w:shd w:val="clear" w:color="auto" w:fill="auto"/>
          </w:tcPr>
          <w:p w:rsidR="00087ABB" w:rsidRPr="00C23337" w:rsidRDefault="00087ABB" w:rsidP="00951795"/>
        </w:tc>
        <w:tc>
          <w:tcPr>
            <w:tcW w:w="2500" w:type="dxa"/>
            <w:shd w:val="clear" w:color="auto" w:fill="auto"/>
          </w:tcPr>
          <w:p w:rsidR="00087ABB" w:rsidRPr="00C23337" w:rsidRDefault="00087ABB" w:rsidP="00951795"/>
        </w:tc>
        <w:tc>
          <w:tcPr>
            <w:tcW w:w="2501" w:type="dxa"/>
            <w:shd w:val="clear" w:color="auto" w:fill="auto"/>
          </w:tcPr>
          <w:p w:rsidR="00087ABB" w:rsidRPr="00C23337" w:rsidRDefault="00087ABB" w:rsidP="00951795"/>
        </w:tc>
        <w:tc>
          <w:tcPr>
            <w:tcW w:w="2501" w:type="dxa"/>
            <w:shd w:val="clear" w:color="auto" w:fill="auto"/>
          </w:tcPr>
          <w:p w:rsidR="00087ABB" w:rsidRPr="00C23337" w:rsidRDefault="00087ABB" w:rsidP="00951795"/>
        </w:tc>
        <w:tc>
          <w:tcPr>
            <w:tcW w:w="2500" w:type="dxa"/>
            <w:shd w:val="clear" w:color="auto" w:fill="auto"/>
          </w:tcPr>
          <w:p w:rsidR="00087ABB" w:rsidRPr="00C23337" w:rsidRDefault="00087ABB" w:rsidP="00951795"/>
        </w:tc>
        <w:tc>
          <w:tcPr>
            <w:tcW w:w="2501" w:type="dxa"/>
            <w:shd w:val="clear" w:color="auto" w:fill="auto"/>
          </w:tcPr>
          <w:p w:rsidR="00087ABB" w:rsidRPr="00C23337" w:rsidRDefault="00087ABB" w:rsidP="00951795"/>
        </w:tc>
        <w:tc>
          <w:tcPr>
            <w:tcW w:w="2501" w:type="dxa"/>
            <w:shd w:val="clear" w:color="auto" w:fill="auto"/>
          </w:tcPr>
          <w:p w:rsidR="00087ABB" w:rsidRPr="00C23337" w:rsidRDefault="00087ABB"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Pr>
                <w:rFonts w:cs="Arial"/>
                <w:b/>
                <w:sz w:val="16"/>
                <w:szCs w:val="16"/>
              </w:rPr>
              <w:t>Petite enfance</w:t>
            </w:r>
            <w:r w:rsidR="00C23337">
              <w:rPr>
                <w:rFonts w:cs="Arial"/>
                <w:b/>
                <w:sz w:val="16"/>
                <w:szCs w:val="16"/>
              </w:rPr>
              <w:t> »</w:t>
            </w:r>
          </w:p>
          <w:p w:rsidR="00B7192A" w:rsidRPr="008F4E60" w:rsidRDefault="008F4E60" w:rsidP="008F4E60">
            <w:pPr>
              <w:numPr>
                <w:ilvl w:val="0"/>
                <w:numId w:val="16"/>
              </w:numPr>
              <w:rPr>
                <w:rFonts w:cs="Arial"/>
                <w:sz w:val="16"/>
                <w:szCs w:val="16"/>
              </w:rPr>
            </w:pPr>
            <w:r w:rsidRPr="008F4E60">
              <w:rPr>
                <w:rFonts w:cs="Arial"/>
                <w:sz w:val="16"/>
                <w:szCs w:val="16"/>
              </w:rPr>
              <w:t>Les familles migrantes sont informées des offres concernant la petite enfance dans les domaines de la prise en charge médicale, du soutien familial, de l’encouragement de l’intégration et de la promo-tion de la santé, et elles ont accès à ces offres dans le respect du principe de l’égalité des chances.</w:t>
            </w:r>
          </w:p>
        </w:tc>
      </w:tr>
    </w:tbl>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Réalisations / Résultats</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sidRPr="008F4E60">
              <w:rPr>
                <w:rFonts w:cs="Arial"/>
                <w:b/>
                <w:sz w:val="16"/>
                <w:szCs w:val="16"/>
              </w:rPr>
              <w:t>Employabilité</w:t>
            </w:r>
            <w:r w:rsidR="00C23337">
              <w:rPr>
                <w:rFonts w:cs="Arial"/>
                <w:b/>
                <w:sz w:val="16"/>
                <w:szCs w:val="16"/>
              </w:rPr>
              <w:t> »</w:t>
            </w:r>
          </w:p>
          <w:p w:rsidR="00B7192A" w:rsidRPr="008F4E60" w:rsidRDefault="008F4E60" w:rsidP="008F4E60">
            <w:pPr>
              <w:numPr>
                <w:ilvl w:val="0"/>
                <w:numId w:val="16"/>
              </w:numPr>
              <w:spacing w:line="360" w:lineRule="auto"/>
              <w:rPr>
                <w:rFonts w:cs="Arial"/>
                <w:sz w:val="16"/>
                <w:szCs w:val="16"/>
              </w:rPr>
            </w:pPr>
            <w:r w:rsidRPr="008F4E60">
              <w:rPr>
                <w:rFonts w:cs="Arial"/>
                <w:sz w:val="16"/>
                <w:szCs w:val="16"/>
              </w:rPr>
              <w:t>Les migrantes et l</w:t>
            </w:r>
            <w:r w:rsidR="00C23337">
              <w:rPr>
                <w:rFonts w:cs="Arial"/>
                <w:sz w:val="16"/>
                <w:szCs w:val="16"/>
              </w:rPr>
              <w:t>es migrants qui n’ont pas direc</w:t>
            </w:r>
            <w:r w:rsidRPr="008F4E60">
              <w:rPr>
                <w:rFonts w:cs="Arial"/>
                <w:sz w:val="16"/>
                <w:szCs w:val="16"/>
              </w:rPr>
              <w:t>tement accès aux structures ordinaires disposent d’une offre d’encouragement qui les prépare aux offres de formation du post-obligatoire, notamment la formation professionnelle (y compris les offres de formation tran</w:t>
            </w:r>
            <w:r w:rsidR="00C23337">
              <w:rPr>
                <w:rFonts w:cs="Arial"/>
                <w:sz w:val="16"/>
                <w:szCs w:val="16"/>
              </w:rPr>
              <w:t>sitoire) et/ou améliore leur em</w:t>
            </w:r>
            <w:r w:rsidRPr="008F4E60">
              <w:rPr>
                <w:rFonts w:cs="Arial"/>
                <w:sz w:val="16"/>
                <w:szCs w:val="16"/>
              </w:rPr>
              <w:t>ployabilité.</w:t>
            </w:r>
          </w:p>
        </w:tc>
      </w:tr>
    </w:tbl>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Réalisations / Résultats </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8F4E60" w:rsidP="00951795">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sidR="00C23337">
              <w:rPr>
                <w:rFonts w:cs="Arial"/>
                <w:b/>
                <w:sz w:val="16"/>
                <w:szCs w:val="16"/>
              </w:rPr>
              <w:t xml:space="preserve"> pilier « </w:t>
            </w:r>
            <w:r w:rsidRPr="008F4E60">
              <w:rPr>
                <w:rFonts w:cs="Arial"/>
                <w:b/>
                <w:sz w:val="16"/>
                <w:szCs w:val="16"/>
              </w:rPr>
              <w:t>Communication et intégration sociale</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sidRPr="008F4E60">
              <w:rPr>
                <w:rFonts w:cs="Arial"/>
                <w:b/>
                <w:sz w:val="16"/>
                <w:szCs w:val="16"/>
              </w:rPr>
              <w:t>Interprétariat co</w:t>
            </w:r>
            <w:r>
              <w:rPr>
                <w:rFonts w:cs="Arial"/>
                <w:b/>
                <w:sz w:val="16"/>
                <w:szCs w:val="16"/>
              </w:rPr>
              <w:t>mmunautaire et médiation inter</w:t>
            </w:r>
            <w:r w:rsidRPr="008F4E60">
              <w:rPr>
                <w:rFonts w:cs="Arial"/>
                <w:b/>
                <w:sz w:val="16"/>
                <w:szCs w:val="16"/>
              </w:rPr>
              <w:t>culturelle</w:t>
            </w:r>
            <w:r w:rsidR="00C23337">
              <w:rPr>
                <w:rFonts w:cs="Arial"/>
                <w:b/>
                <w:sz w:val="16"/>
                <w:szCs w:val="16"/>
              </w:rPr>
              <w:t> »</w:t>
            </w:r>
          </w:p>
          <w:p w:rsidR="00B7192A" w:rsidRPr="008F4E60" w:rsidRDefault="008F4E60" w:rsidP="008F4E60">
            <w:pPr>
              <w:numPr>
                <w:ilvl w:val="0"/>
                <w:numId w:val="16"/>
              </w:numPr>
              <w:spacing w:line="360" w:lineRule="auto"/>
              <w:rPr>
                <w:rFonts w:cs="Arial"/>
                <w:sz w:val="16"/>
                <w:szCs w:val="16"/>
              </w:rPr>
            </w:pPr>
            <w:r w:rsidRPr="008F4E60">
              <w:rPr>
                <w:rFonts w:cs="Arial"/>
                <w:sz w:val="16"/>
                <w:szCs w:val="16"/>
              </w:rPr>
              <w:t>Lors de di</w:t>
            </w:r>
            <w:r>
              <w:rPr>
                <w:rFonts w:cs="Arial"/>
                <w:sz w:val="16"/>
                <w:szCs w:val="16"/>
              </w:rPr>
              <w:t>scussions complexes avec des mi</w:t>
            </w:r>
            <w:r w:rsidRPr="008F4E60">
              <w:rPr>
                <w:rFonts w:cs="Arial"/>
                <w:sz w:val="16"/>
                <w:szCs w:val="16"/>
              </w:rPr>
              <w:t>grantes et des migrants (par ex</w:t>
            </w:r>
            <w:r>
              <w:rPr>
                <w:rFonts w:cs="Arial"/>
                <w:sz w:val="16"/>
                <w:szCs w:val="16"/>
              </w:rPr>
              <w:t>. sujet délicats, si</w:t>
            </w:r>
            <w:r w:rsidRPr="008F4E60">
              <w:rPr>
                <w:rFonts w:cs="Arial"/>
                <w:sz w:val="16"/>
                <w:szCs w:val="16"/>
              </w:rPr>
              <w:t>tuations po</w:t>
            </w:r>
            <w:r>
              <w:rPr>
                <w:rFonts w:cs="Arial"/>
                <w:sz w:val="16"/>
                <w:szCs w:val="16"/>
              </w:rPr>
              <w:t>uvant avoir des conséquences ma</w:t>
            </w:r>
            <w:r w:rsidRPr="008F4E60">
              <w:rPr>
                <w:rFonts w:cs="Arial"/>
                <w:sz w:val="16"/>
                <w:szCs w:val="16"/>
              </w:rPr>
              <w:t>jeures, etc.), les col</w:t>
            </w:r>
            <w:r>
              <w:rPr>
                <w:rFonts w:cs="Arial"/>
                <w:sz w:val="16"/>
                <w:szCs w:val="16"/>
              </w:rPr>
              <w:t>laborateurs des structures ordi</w:t>
            </w:r>
            <w:r w:rsidRPr="008F4E60">
              <w:rPr>
                <w:rFonts w:cs="Arial"/>
                <w:sz w:val="16"/>
                <w:szCs w:val="16"/>
              </w:rPr>
              <w:t>naires disposent d’une offre professionnelle dans le domaine de l’interprétariat communautaire et de la médiation interculturelle.</w:t>
            </w:r>
          </w:p>
        </w:tc>
      </w:tr>
    </w:tbl>
    <w:p w:rsidR="00B7192A" w:rsidRPr="008F4E60" w:rsidRDefault="00B7192A"/>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Réalisations / Résultats </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 xml:space="preserve">SMART: spécifique, mesurable, adéquate, réaliste, </w:t>
            </w:r>
            <w:r w:rsidR="00576075" w:rsidRPr="00C23337">
              <w:rPr>
                <w:rFonts w:cs="Arial"/>
                <w:i/>
                <w:sz w:val="16"/>
                <w:szCs w:val="16"/>
              </w:rPr>
              <w:t>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rsidTr="00087ABB">
        <w:tc>
          <w:tcPr>
            <w:tcW w:w="15538" w:type="dxa"/>
            <w:shd w:val="clear" w:color="auto" w:fill="D9D9D9"/>
          </w:tcPr>
          <w:p w:rsidR="00B7192A" w:rsidRPr="008F4E60" w:rsidRDefault="008F4E60" w:rsidP="00951795">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sidRPr="008F4E60">
              <w:rPr>
                <w:rFonts w:cs="Arial"/>
                <w:b/>
                <w:sz w:val="16"/>
                <w:szCs w:val="16"/>
              </w:rPr>
              <w:t xml:space="preserve"> pilier </w:t>
            </w:r>
            <w:r w:rsidR="00C23337">
              <w:rPr>
                <w:rFonts w:cs="Arial"/>
                <w:b/>
                <w:sz w:val="16"/>
                <w:szCs w:val="16"/>
              </w:rPr>
              <w:t>« </w:t>
            </w:r>
            <w:r w:rsidRPr="008F4E60">
              <w:rPr>
                <w:rFonts w:cs="Arial"/>
                <w:b/>
                <w:sz w:val="16"/>
                <w:szCs w:val="16"/>
              </w:rPr>
              <w:t>Communication et intégration sociale</w:t>
            </w:r>
            <w:r w:rsidR="00C23337">
              <w:rPr>
                <w:rFonts w:cs="Arial"/>
                <w:b/>
                <w:sz w:val="16"/>
                <w:szCs w:val="16"/>
              </w:rPr>
              <w:t> »</w:t>
            </w:r>
            <w:r w:rsidRPr="008F4E60">
              <w:rPr>
                <w:rFonts w:cs="Arial"/>
                <w:b/>
                <w:sz w:val="16"/>
                <w:szCs w:val="16"/>
              </w:rPr>
              <w:t xml:space="preserve"> / Domaine d’encouragement </w:t>
            </w:r>
            <w:r>
              <w:rPr>
                <w:rFonts w:cs="Arial"/>
                <w:b/>
                <w:sz w:val="16"/>
                <w:szCs w:val="16"/>
              </w:rPr>
              <w:t>« </w:t>
            </w:r>
            <w:r w:rsidRPr="008F4E60">
              <w:rPr>
                <w:rFonts w:cs="Arial"/>
                <w:b/>
                <w:sz w:val="16"/>
                <w:szCs w:val="16"/>
              </w:rPr>
              <w:t>Vivre-ensemble</w:t>
            </w:r>
            <w:r w:rsidR="00C23337">
              <w:rPr>
                <w:rFonts w:cs="Arial"/>
                <w:b/>
                <w:sz w:val="16"/>
                <w:szCs w:val="16"/>
              </w:rPr>
              <w:t> »</w:t>
            </w:r>
          </w:p>
          <w:p w:rsidR="00B7192A" w:rsidRPr="008F4E60" w:rsidRDefault="008F4E60" w:rsidP="008F4E60">
            <w:pPr>
              <w:numPr>
                <w:ilvl w:val="0"/>
                <w:numId w:val="16"/>
              </w:numPr>
              <w:spacing w:line="360" w:lineRule="auto"/>
              <w:rPr>
                <w:rFonts w:cs="Arial"/>
                <w:sz w:val="16"/>
                <w:szCs w:val="16"/>
              </w:rPr>
            </w:pPr>
            <w:r w:rsidRPr="008F4E60">
              <w:rPr>
                <w:rFonts w:cs="Arial"/>
                <w:sz w:val="16"/>
                <w:szCs w:val="16"/>
              </w:rPr>
              <w:t xml:space="preserve">Les migrantes et les migrants participent à la vie sociale dans leur voisinage, dans leur quartier ou leur commune, </w:t>
            </w:r>
            <w:r>
              <w:rPr>
                <w:rFonts w:cs="Arial"/>
                <w:sz w:val="16"/>
                <w:szCs w:val="16"/>
              </w:rPr>
              <w:t>et s'engagent dans des organisa</w:t>
            </w:r>
            <w:r w:rsidRPr="008F4E60">
              <w:rPr>
                <w:rFonts w:cs="Arial"/>
                <w:sz w:val="16"/>
                <w:szCs w:val="16"/>
              </w:rPr>
              <w:t>tions de la société civile.</w:t>
            </w:r>
          </w:p>
        </w:tc>
      </w:tr>
    </w:tbl>
    <w:p w:rsidR="00B7192A" w:rsidRPr="008F4E60" w:rsidRDefault="00B7192A"/>
    <w:p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A74322" w:rsidRPr="00C23337" w:rsidTr="00087ABB">
        <w:tc>
          <w:tcPr>
            <w:tcW w:w="534" w:type="dxa"/>
            <w:shd w:val="clear" w:color="auto" w:fill="F2F2F2"/>
          </w:tcPr>
          <w:p w:rsidR="00A74322" w:rsidRPr="00C23337" w:rsidRDefault="00A74322" w:rsidP="00A74322">
            <w:pPr>
              <w:rPr>
                <w:rFonts w:cs="Arial"/>
                <w:b/>
                <w:sz w:val="16"/>
                <w:szCs w:val="16"/>
              </w:rPr>
            </w:pPr>
            <w:r w:rsidRPr="00C23337">
              <w:rPr>
                <w:rFonts w:cs="Arial"/>
                <w:b/>
                <w:sz w:val="16"/>
                <w:szCs w:val="16"/>
              </w:rPr>
              <w:t>N°</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Réalisations / Résultats</w:t>
            </w:r>
            <w:r w:rsidR="00087ABB">
              <w:rPr>
                <w:rFonts w:cs="Arial"/>
                <w:b/>
                <w:sz w:val="16"/>
                <w:szCs w:val="16"/>
              </w:rPr>
              <w:br/>
            </w:r>
            <w:r w:rsidRPr="00C23337">
              <w:rPr>
                <w:rFonts w:cs="Arial"/>
                <w:b/>
                <w:sz w:val="16"/>
                <w:szCs w:val="16"/>
              </w:rPr>
              <w:t>(Outcome)</w:t>
            </w:r>
          </w:p>
          <w:p w:rsidR="00A74322" w:rsidRPr="00C23337" w:rsidRDefault="00A74322" w:rsidP="00A74322">
            <w:pPr>
              <w:rPr>
                <w:rFonts w:cs="Arial"/>
                <w:b/>
                <w:sz w:val="16"/>
                <w:szCs w:val="16"/>
              </w:rPr>
            </w:pPr>
          </w:p>
          <w:p w:rsidR="00A74322" w:rsidRPr="00C23337" w:rsidRDefault="00A74322" w:rsidP="00A74322">
            <w:pPr>
              <w:rPr>
                <w:rFonts w:cs="Arial"/>
                <w:i/>
                <w:sz w:val="16"/>
                <w:szCs w:val="16"/>
              </w:rPr>
            </w:pP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Extrants / Produits (Output)</w:t>
            </w:r>
          </w:p>
          <w:p w:rsidR="00A74322" w:rsidRPr="00C23337" w:rsidRDefault="00A74322" w:rsidP="00576075">
            <w:pPr>
              <w:rPr>
                <w:rFonts w:cs="Arial"/>
                <w:i/>
                <w:sz w:val="16"/>
                <w:szCs w:val="16"/>
              </w:rPr>
            </w:pPr>
            <w:r w:rsidRPr="00C23337">
              <w:rPr>
                <w:rFonts w:cs="Arial"/>
                <w:i/>
                <w:sz w:val="16"/>
                <w:szCs w:val="16"/>
              </w:rPr>
              <w:t>SMART: spécifique, mesurable, adéquate, réaliste</w:t>
            </w:r>
            <w:r w:rsidR="00576075" w:rsidRPr="00C23337">
              <w:rPr>
                <w:rFonts w:cs="Arial"/>
                <w:i/>
                <w:sz w:val="16"/>
                <w:szCs w:val="16"/>
              </w:rPr>
              <w:t>, délimité dans le temps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 xml:space="preserve">Mise en </w:t>
            </w:r>
            <w:r w:rsidR="00C23337" w:rsidRPr="00C23337">
              <w:rPr>
                <w:rFonts w:cs="Arial"/>
                <w:b/>
                <w:sz w:val="16"/>
                <w:szCs w:val="16"/>
              </w:rPr>
              <w:t>œuvre</w:t>
            </w:r>
            <w:r w:rsidRPr="00C23337">
              <w:rPr>
                <w:rFonts w:cs="Arial"/>
                <w:b/>
                <w:sz w:val="16"/>
                <w:szCs w:val="16"/>
              </w:rPr>
              <w:t xml:space="preserve"> prévue /</w:t>
            </w:r>
          </w:p>
          <w:p w:rsidR="00A74322" w:rsidRPr="00C23337" w:rsidRDefault="00A74322" w:rsidP="00A74322">
            <w:pPr>
              <w:rPr>
                <w:rFonts w:cs="Arial"/>
                <w:b/>
                <w:sz w:val="16"/>
                <w:szCs w:val="16"/>
              </w:rPr>
            </w:pPr>
            <w:r w:rsidRPr="00C23337">
              <w:rPr>
                <w:rFonts w:cs="Arial"/>
                <w:b/>
                <w:sz w:val="16"/>
                <w:szCs w:val="16"/>
              </w:rPr>
              <w:t>Mesures</w:t>
            </w:r>
          </w:p>
        </w:tc>
        <w:tc>
          <w:tcPr>
            <w:tcW w:w="2500" w:type="dxa"/>
            <w:shd w:val="clear" w:color="auto" w:fill="F2F2F2"/>
          </w:tcPr>
          <w:p w:rsidR="00A74322" w:rsidRPr="00C23337" w:rsidRDefault="00A74322" w:rsidP="00A74322">
            <w:pPr>
              <w:rPr>
                <w:rFonts w:cs="Arial"/>
                <w:b/>
                <w:sz w:val="16"/>
                <w:szCs w:val="16"/>
              </w:rPr>
            </w:pPr>
            <w:r w:rsidRPr="00C23337">
              <w:rPr>
                <w:rFonts w:cs="Arial"/>
                <w:b/>
                <w:sz w:val="16"/>
                <w:szCs w:val="16"/>
              </w:rPr>
              <w:t>Jalons</w:t>
            </w:r>
          </w:p>
        </w:tc>
        <w:tc>
          <w:tcPr>
            <w:tcW w:w="2501" w:type="dxa"/>
            <w:shd w:val="clear" w:color="auto" w:fill="F2F2F2"/>
          </w:tcPr>
          <w:p w:rsidR="00A74322" w:rsidRPr="00C23337" w:rsidRDefault="00A74322" w:rsidP="00A74322">
            <w:pPr>
              <w:rPr>
                <w:rFonts w:cs="Arial"/>
                <w:b/>
                <w:sz w:val="16"/>
                <w:szCs w:val="16"/>
              </w:rPr>
            </w:pPr>
            <w:r w:rsidRPr="00C23337">
              <w:rPr>
                <w:rFonts w:cs="Arial"/>
                <w:b/>
                <w:sz w:val="16"/>
                <w:szCs w:val="16"/>
              </w:rPr>
              <w:t>Controlling / évaluations</w:t>
            </w:r>
          </w:p>
        </w:tc>
        <w:tc>
          <w:tcPr>
            <w:tcW w:w="2501" w:type="dxa"/>
            <w:shd w:val="clear" w:color="auto" w:fill="F2F2F2"/>
          </w:tcPr>
          <w:p w:rsidR="006801B2" w:rsidRDefault="00A74322" w:rsidP="00A74322">
            <w:pPr>
              <w:rPr>
                <w:rFonts w:cs="Arial"/>
                <w:b/>
                <w:sz w:val="16"/>
                <w:szCs w:val="16"/>
              </w:rPr>
            </w:pPr>
            <w:r w:rsidRPr="00C23337">
              <w:rPr>
                <w:rFonts w:cs="Arial"/>
                <w:b/>
                <w:sz w:val="16"/>
                <w:szCs w:val="16"/>
              </w:rPr>
              <w:t xml:space="preserve">Responsabilité(s) et </w:t>
            </w:r>
          </w:p>
          <w:p w:rsidR="00A74322" w:rsidRPr="00C23337" w:rsidRDefault="00A74322" w:rsidP="00A74322">
            <w:pPr>
              <w:rPr>
                <w:rFonts w:cs="Arial"/>
                <w:b/>
                <w:sz w:val="16"/>
                <w:szCs w:val="16"/>
              </w:rPr>
            </w:pPr>
            <w:r w:rsidRPr="00C23337">
              <w:rPr>
                <w:rFonts w:cs="Arial"/>
                <w:b/>
                <w:sz w:val="16"/>
                <w:szCs w:val="16"/>
              </w:rPr>
              <w:t>partenaires</w:t>
            </w:r>
          </w:p>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r w:rsidR="00B7192A" w:rsidRPr="00C23337" w:rsidTr="00087ABB">
        <w:trPr>
          <w:trHeight w:val="284"/>
        </w:trPr>
        <w:tc>
          <w:tcPr>
            <w:tcW w:w="534"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0" w:type="dxa"/>
            <w:shd w:val="clear" w:color="auto" w:fill="auto"/>
          </w:tcPr>
          <w:p w:rsidR="00B7192A" w:rsidRPr="00C23337" w:rsidRDefault="00B7192A" w:rsidP="00951795"/>
        </w:tc>
        <w:tc>
          <w:tcPr>
            <w:tcW w:w="2501" w:type="dxa"/>
            <w:shd w:val="clear" w:color="auto" w:fill="auto"/>
          </w:tcPr>
          <w:p w:rsidR="00B7192A" w:rsidRPr="00C23337" w:rsidRDefault="00B7192A" w:rsidP="00951795"/>
        </w:tc>
        <w:tc>
          <w:tcPr>
            <w:tcW w:w="2501" w:type="dxa"/>
            <w:shd w:val="clear" w:color="auto" w:fill="auto"/>
          </w:tcPr>
          <w:p w:rsidR="00B7192A" w:rsidRPr="00C23337" w:rsidRDefault="00B7192A" w:rsidP="00951795"/>
        </w:tc>
      </w:tr>
    </w:tbl>
    <w:p w:rsidR="00B7192A" w:rsidRDefault="00B7192A"/>
    <w:sectPr w:rsidR="00B7192A" w:rsidSect="00BF1FF7">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C9" w:rsidRDefault="002C07C9">
      <w:r>
        <w:separator/>
      </w:r>
    </w:p>
    <w:p w:rsidR="002C07C9" w:rsidRDefault="002C07C9"/>
  </w:endnote>
  <w:endnote w:type="continuationSeparator" w:id="0">
    <w:p w:rsidR="002C07C9" w:rsidRDefault="002C07C9">
      <w:r>
        <w:continuationSeparator/>
      </w:r>
    </w:p>
    <w:p w:rsidR="002C07C9" w:rsidRDefault="002C0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4" w:type="dxa"/>
      <w:tblLayout w:type="fixed"/>
      <w:tblCellMar>
        <w:left w:w="71" w:type="dxa"/>
        <w:right w:w="71" w:type="dxa"/>
      </w:tblCellMar>
      <w:tblLook w:val="01E0" w:firstRow="1" w:lastRow="1" w:firstColumn="1" w:lastColumn="1" w:noHBand="0" w:noVBand="0"/>
    </w:tblPr>
    <w:tblGrid>
      <w:gridCol w:w="14145"/>
      <w:gridCol w:w="399"/>
    </w:tblGrid>
    <w:tr w:rsidR="008836FA">
      <w:trPr>
        <w:cantSplit/>
      </w:trPr>
      <w:tc>
        <w:tcPr>
          <w:tcW w:w="14544" w:type="dxa"/>
          <w:gridSpan w:val="2"/>
          <w:vAlign w:val="bottom"/>
        </w:tcPr>
        <w:p w:rsidR="008836FA" w:rsidRDefault="008836FA">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B7192A">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B7192A">
            <w:rPr>
              <w:noProof/>
              <w:sz w:val="14"/>
              <w:szCs w:val="14"/>
            </w:rPr>
            <w:t>3</w:t>
          </w:r>
          <w:r>
            <w:rPr>
              <w:sz w:val="14"/>
              <w:szCs w:val="14"/>
            </w:rPr>
            <w:fldChar w:fldCharType="end"/>
          </w:r>
        </w:p>
      </w:tc>
    </w:tr>
    <w:tr w:rsidR="008836FA">
      <w:trPr>
        <w:gridAfter w:val="1"/>
        <w:wAfter w:w="399" w:type="dxa"/>
        <w:cantSplit/>
        <w:trHeight w:hRule="exact" w:val="540"/>
      </w:trPr>
      <w:tc>
        <w:tcPr>
          <w:tcW w:w="14145" w:type="dxa"/>
          <w:vAlign w:val="bottom"/>
        </w:tcPr>
        <w:p w:rsidR="008836FA" w:rsidRDefault="008836FA">
          <w:pPr>
            <w:spacing w:line="160" w:lineRule="exact"/>
            <w:rPr>
              <w:noProof/>
              <w:sz w:val="12"/>
              <w:szCs w:val="12"/>
            </w:rPr>
          </w:pPr>
        </w:p>
      </w:tc>
    </w:tr>
  </w:tbl>
  <w:p w:rsidR="008836FA" w:rsidRDefault="008836FA">
    <w:pPr>
      <w:pStyle w:val="Platzhalter"/>
    </w:pPr>
  </w:p>
  <w:p w:rsidR="008836FA" w:rsidRDefault="008836FA">
    <w:pPr>
      <w:pStyle w:val="Platzhalter"/>
    </w:pPr>
  </w:p>
  <w:p w:rsidR="008836FA" w:rsidRDefault="008836FA">
    <w:pPr>
      <w:pStyle w:val="Fuzeile"/>
    </w:pPr>
  </w:p>
  <w:p w:rsidR="008836FA" w:rsidRDefault="008836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5" w:type="dxa"/>
      <w:tblLayout w:type="fixed"/>
      <w:tblCellMar>
        <w:left w:w="71" w:type="dxa"/>
        <w:right w:w="71" w:type="dxa"/>
      </w:tblCellMar>
      <w:tblLook w:val="01E0" w:firstRow="1" w:lastRow="1" w:firstColumn="1" w:lastColumn="1" w:noHBand="0" w:noVBand="0"/>
    </w:tblPr>
    <w:tblGrid>
      <w:gridCol w:w="9285"/>
      <w:gridCol w:w="4820"/>
    </w:tblGrid>
    <w:tr w:rsidR="00493654" w:rsidRPr="00F7364A" w:rsidTr="00493654">
      <w:trPr>
        <w:cantSplit/>
        <w:trHeight w:val="567"/>
      </w:trPr>
      <w:tc>
        <w:tcPr>
          <w:tcW w:w="9285" w:type="dxa"/>
          <w:vAlign w:val="bottom"/>
        </w:tcPr>
        <w:p w:rsidR="00493654" w:rsidRPr="00F7364A" w:rsidRDefault="00F7364A" w:rsidP="00F7364A">
          <w:pPr>
            <w:pStyle w:val="Fuzeile"/>
          </w:pPr>
          <w:r w:rsidRPr="00F7364A">
            <w:rPr>
              <w:sz w:val="16"/>
            </w:rPr>
            <w:t xml:space="preserve">Programmes cantonaux d’intégration (PIC) </w:t>
          </w:r>
          <w:r w:rsidR="00BF1FF7" w:rsidRPr="00F7364A">
            <w:rPr>
              <w:sz w:val="16"/>
            </w:rPr>
            <w:t xml:space="preserve">2018 - 2021: </w:t>
          </w:r>
          <w:r>
            <w:rPr>
              <w:sz w:val="16"/>
            </w:rPr>
            <w:t>Grille d’objectifs PIC</w:t>
          </w:r>
        </w:p>
      </w:tc>
      <w:tc>
        <w:tcPr>
          <w:tcW w:w="4820" w:type="dxa"/>
          <w:vAlign w:val="bottom"/>
        </w:tcPr>
        <w:p w:rsidR="00493654" w:rsidRPr="00F7364A" w:rsidRDefault="00493654" w:rsidP="00493654">
          <w:pPr>
            <w:spacing w:line="200" w:lineRule="exact"/>
          </w:pPr>
        </w:p>
      </w:tc>
    </w:tr>
  </w:tbl>
  <w:p w:rsidR="00493654" w:rsidRPr="00F7364A" w:rsidRDefault="004936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C9" w:rsidRDefault="002C07C9">
      <w:r>
        <w:separator/>
      </w:r>
    </w:p>
    <w:p w:rsidR="002C07C9" w:rsidRDefault="002C07C9"/>
  </w:footnote>
  <w:footnote w:type="continuationSeparator" w:id="0">
    <w:p w:rsidR="002C07C9" w:rsidRDefault="002C07C9">
      <w:r>
        <w:continuationSeparator/>
      </w:r>
    </w:p>
    <w:p w:rsidR="002C07C9" w:rsidRDefault="002C0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5" w:type="dxa"/>
      <w:tblLayout w:type="fixed"/>
      <w:tblCellMar>
        <w:left w:w="71" w:type="dxa"/>
        <w:right w:w="71" w:type="dxa"/>
      </w:tblCellMar>
      <w:tblLook w:val="01E0" w:firstRow="1" w:lastRow="1" w:firstColumn="1" w:lastColumn="1" w:noHBand="0" w:noVBand="0"/>
    </w:tblPr>
    <w:tblGrid>
      <w:gridCol w:w="14105"/>
    </w:tblGrid>
    <w:tr w:rsidR="00493654" w:rsidRPr="002A72FB" w:rsidTr="00493654">
      <w:trPr>
        <w:cantSplit/>
        <w:trHeight w:hRule="exact" w:val="420"/>
      </w:trPr>
      <w:tc>
        <w:tcPr>
          <w:tcW w:w="14105" w:type="dxa"/>
        </w:tcPr>
        <w:p w:rsidR="00493654" w:rsidRPr="002A72FB" w:rsidRDefault="00493654" w:rsidP="00493654">
          <w:pPr>
            <w:spacing w:line="200" w:lineRule="exact"/>
            <w:rPr>
              <w:sz w:val="15"/>
              <w:szCs w:val="15"/>
            </w:rPr>
          </w:pPr>
          <w:r w:rsidRPr="002A72FB">
            <w:rPr>
              <w:sz w:val="15"/>
              <w:szCs w:val="15"/>
            </w:rPr>
            <w:t>Referenz/</w:t>
          </w:r>
          <w:proofErr w:type="gramStart"/>
          <w:r w:rsidRPr="002A72FB">
            <w:rPr>
              <w:sz w:val="15"/>
              <w:szCs w:val="15"/>
            </w:rPr>
            <w:t>Aktenzeichen:</w:t>
          </w:r>
          <w:proofErr w:type="gramEnd"/>
          <w:r w:rsidRPr="002A72FB">
            <w:rPr>
              <w:sz w:val="15"/>
              <w:szCs w:val="15"/>
            </w:rPr>
            <w:t xml:space="preserve">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6801B2">
            <w:rPr>
              <w:sz w:val="15"/>
              <w:szCs w:val="15"/>
            </w:rPr>
            <w:t>COO.2180.101.7.620591</w:t>
          </w:r>
          <w:r w:rsidRPr="002A72FB">
            <w:rPr>
              <w:sz w:val="15"/>
              <w:szCs w:val="15"/>
            </w:rPr>
            <w:fldChar w:fldCharType="end"/>
          </w:r>
          <w:r w:rsidRPr="002A72FB">
            <w:rPr>
              <w:sz w:val="15"/>
              <w:szCs w:val="15"/>
            </w:rPr>
            <w:t xml:space="preserve"> / </w:t>
          </w:r>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6801B2">
            <w:rPr>
              <w:sz w:val="15"/>
              <w:szCs w:val="15"/>
            </w:rPr>
            <w:t>545-01/2017/00002</w:t>
          </w:r>
          <w:r w:rsidRPr="002A72FB">
            <w:rPr>
              <w:sz w:val="15"/>
              <w:szCs w:val="15"/>
            </w:rPr>
            <w:fldChar w:fldCharType="end"/>
          </w:r>
        </w:p>
        <w:p w:rsidR="00493654" w:rsidRPr="002A72FB" w:rsidRDefault="00493654" w:rsidP="00493654">
          <w:pPr>
            <w:pStyle w:val="Kopfzeile"/>
            <w:rPr>
              <w:szCs w:val="15"/>
            </w:rPr>
          </w:pPr>
        </w:p>
      </w:tc>
    </w:tr>
  </w:tbl>
  <w:p w:rsidR="00493654" w:rsidRDefault="00493654">
    <w:pPr>
      <w:pStyle w:val="Kopfzeile"/>
    </w:pPr>
  </w:p>
  <w:p w:rsidR="00493654" w:rsidRDefault="00493654"/>
  <w:p w:rsidR="00493654" w:rsidRDefault="00493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9" w:type="dxa"/>
      <w:tblInd w:w="71" w:type="dxa"/>
      <w:tblLayout w:type="fixed"/>
      <w:tblCellMar>
        <w:left w:w="71" w:type="dxa"/>
        <w:right w:w="71" w:type="dxa"/>
      </w:tblCellMar>
      <w:tblLook w:val="01E0" w:firstRow="1" w:lastRow="1" w:firstColumn="1" w:lastColumn="1" w:noHBand="0" w:noVBand="0"/>
    </w:tblPr>
    <w:tblGrid>
      <w:gridCol w:w="3898"/>
      <w:gridCol w:w="11411"/>
    </w:tblGrid>
    <w:tr w:rsidR="008836FA" w:rsidRPr="00F7364A" w:rsidTr="00087ABB">
      <w:trPr>
        <w:cantSplit/>
        <w:trHeight w:hRule="exact" w:val="1980"/>
      </w:trPr>
      <w:tc>
        <w:tcPr>
          <w:tcW w:w="3898" w:type="dxa"/>
        </w:tcPr>
        <w:p w:rsidR="008836FA" w:rsidRDefault="000647CA" w:rsidP="00BF1FF7">
          <w:pPr>
            <w:pStyle w:val="Logo"/>
            <w:ind w:left="-71"/>
          </w:pPr>
          <w:r>
            <w:drawing>
              <wp:inline distT="0" distB="0" distL="0" distR="0">
                <wp:extent cx="1979930" cy="643890"/>
                <wp:effectExtent l="0" t="0" r="1270" b="3810"/>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rsidR="008836FA" w:rsidRDefault="008836FA">
          <w:pPr>
            <w:pStyle w:val="Logo"/>
          </w:pPr>
        </w:p>
      </w:tc>
      <w:tc>
        <w:tcPr>
          <w:tcW w:w="11411" w:type="dxa"/>
        </w:tcPr>
        <w:p w:rsidR="00B35D69" w:rsidRDefault="00087ABB" w:rsidP="00BF1FF7">
          <w:pPr>
            <w:pStyle w:val="KopfDept"/>
            <w:ind w:left="2027"/>
          </w:pPr>
          <w:r w:rsidRPr="00087ABB">
            <w:t>Le Département fédé</w:t>
          </w:r>
          <w:r>
            <w:t>ral de justice et police DFJP</w:t>
          </w:r>
        </w:p>
        <w:p w:rsidR="00B35D69" w:rsidRPr="00F7364A" w:rsidRDefault="00F7364A" w:rsidP="00BF1FF7">
          <w:pPr>
            <w:spacing w:line="200" w:lineRule="exact"/>
            <w:ind w:left="2027"/>
            <w:rPr>
              <w:b/>
              <w:sz w:val="15"/>
              <w:szCs w:val="15"/>
            </w:rPr>
          </w:pPr>
          <w:r w:rsidRPr="00F7364A">
            <w:rPr>
              <w:rFonts w:cs="Arial"/>
              <w:b/>
              <w:bCs/>
              <w:sz w:val="15"/>
              <w:szCs w:val="15"/>
            </w:rPr>
            <w:t>Secrétariat d’Etat aux migrations</w:t>
          </w:r>
          <w:r w:rsidR="004C04D4" w:rsidRPr="00F7364A">
            <w:rPr>
              <w:b/>
              <w:sz w:val="15"/>
              <w:szCs w:val="15"/>
            </w:rPr>
            <w:t xml:space="preserve"> </w:t>
          </w:r>
          <w:r w:rsidR="0058289C" w:rsidRPr="00F7364A">
            <w:rPr>
              <w:b/>
              <w:sz w:val="15"/>
              <w:szCs w:val="15"/>
            </w:rPr>
            <w:t>SEM</w:t>
          </w:r>
        </w:p>
        <w:p w:rsidR="00167B1A" w:rsidRPr="00F7364A" w:rsidRDefault="00F7364A" w:rsidP="00BF1FF7">
          <w:pPr>
            <w:spacing w:line="200" w:lineRule="exact"/>
            <w:ind w:left="2027"/>
            <w:rPr>
              <w:sz w:val="15"/>
              <w:szCs w:val="15"/>
            </w:rPr>
          </w:pPr>
          <w:r w:rsidRPr="00F7364A">
            <w:rPr>
              <w:sz w:val="15"/>
              <w:szCs w:val="15"/>
            </w:rPr>
            <w:t>Domai</w:t>
          </w:r>
          <w:r>
            <w:rPr>
              <w:sz w:val="15"/>
              <w:szCs w:val="15"/>
            </w:rPr>
            <w:t>ne de direction Immigration et i</w:t>
          </w:r>
          <w:r w:rsidRPr="00F7364A">
            <w:rPr>
              <w:sz w:val="15"/>
              <w:szCs w:val="15"/>
            </w:rPr>
            <w:t>ntégration</w:t>
          </w:r>
        </w:p>
        <w:p w:rsidR="009504A8" w:rsidRPr="00F7364A" w:rsidRDefault="00AB121D" w:rsidP="00BF1FF7">
          <w:pPr>
            <w:pStyle w:val="75"/>
            <w:ind w:left="2027"/>
            <w:rPr>
              <w:szCs w:val="15"/>
            </w:rPr>
          </w:pPr>
          <w:r>
            <w:rPr>
              <w:szCs w:val="15"/>
            </w:rPr>
            <w:t>Division Intégration</w:t>
          </w:r>
          <w:r w:rsidR="00167B1A" w:rsidRPr="001D13F1">
            <w:rPr>
              <w:szCs w:val="15"/>
            </w:rPr>
            <w:fldChar w:fldCharType="begin"/>
          </w:r>
          <w:r w:rsidR="00167B1A" w:rsidRPr="00F7364A">
            <w:rPr>
              <w:szCs w:val="15"/>
            </w:rPr>
            <w:instrText xml:space="preserve"> DOCPROPERTY "FSC#EJPDCFG@15.1700:HierarchyThirdLevel" \* MERGEFORMAT </w:instrText>
          </w:r>
          <w:r w:rsidR="00167B1A" w:rsidRPr="001D13F1">
            <w:rPr>
              <w:szCs w:val="15"/>
            </w:rPr>
            <w:fldChar w:fldCharType="end"/>
          </w:r>
          <w:r w:rsidR="00BF1FF7" w:rsidRPr="00F7364A">
            <w:rPr>
              <w:szCs w:val="15"/>
            </w:rPr>
            <w:br/>
          </w:r>
          <w:r w:rsidR="00F7364A" w:rsidRPr="00F7364A">
            <w:rPr>
              <w:szCs w:val="15"/>
            </w:rPr>
            <w:t>Section</w:t>
          </w:r>
          <w:r w:rsidR="00BF1FF7" w:rsidRPr="00F7364A">
            <w:rPr>
              <w:szCs w:val="15"/>
            </w:rPr>
            <w:t xml:space="preserve"> </w:t>
          </w:r>
          <w:r w:rsidR="00F7364A">
            <w:rPr>
              <w:szCs w:val="15"/>
            </w:rPr>
            <w:t>Encouragement de l’i</w:t>
          </w:r>
          <w:r w:rsidR="00F7364A" w:rsidRPr="00F7364A">
            <w:rPr>
              <w:szCs w:val="15"/>
            </w:rPr>
            <w:t>ntégration</w:t>
          </w:r>
        </w:p>
        <w:p w:rsidR="00B35D69" w:rsidRPr="00F7364A" w:rsidRDefault="00B35D69" w:rsidP="00B35D69">
          <w:pPr>
            <w:spacing w:line="200" w:lineRule="exact"/>
            <w:rPr>
              <w:sz w:val="15"/>
              <w:szCs w:val="15"/>
            </w:rPr>
          </w:pPr>
        </w:p>
        <w:p w:rsidR="008836FA" w:rsidRPr="00F7364A" w:rsidRDefault="008836FA">
          <w:pPr>
            <w:pStyle w:val="Kopfzeile"/>
          </w:pPr>
        </w:p>
      </w:tc>
    </w:tr>
  </w:tbl>
  <w:p w:rsidR="008836FA" w:rsidRPr="00EC3946" w:rsidRDefault="000647CA">
    <w:pPr>
      <w:pStyle w:val="Platzhalter"/>
      <w:rPr>
        <w:lang w:val="en-GB"/>
      </w:rPr>
    </w:pPr>
    <w:r>
      <w:rPr>
        <w:noProof/>
        <w:lang w:val="de-CH"/>
      </w:rPr>
      <mc:AlternateContent>
        <mc:Choice Requires="wps">
          <w:drawing>
            <wp:anchor distT="0" distB="0" distL="114300" distR="114300" simplePos="0" relativeHeight="251657728" behindDoc="0" locked="0" layoutInCell="1" allowOverlap="1">
              <wp:simplePos x="0" y="0"/>
              <wp:positionH relativeFrom="margin">
                <wp:posOffset>6388377</wp:posOffset>
              </wp:positionH>
              <wp:positionV relativeFrom="paragraph">
                <wp:posOffset>-1370662</wp:posOffset>
              </wp:positionV>
              <wp:extent cx="3283336" cy="1049655"/>
              <wp:effectExtent l="0" t="0" r="127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336" cy="1049655"/>
                      </a:xfrm>
                      <a:prstGeom prst="rect">
                        <a:avLst/>
                      </a:prstGeom>
                      <a:solidFill>
                        <a:sysClr val="window" lastClr="FFFFFF">
                          <a:lumMod val="85000"/>
                        </a:sysClr>
                      </a:solidFill>
                      <a:ln w="9525">
                        <a:solidFill>
                          <a:srgbClr val="000000"/>
                        </a:solidFill>
                        <a:miter lim="800000"/>
                        <a:headEnd/>
                        <a:tailEnd/>
                      </a:ln>
                    </wps:spPr>
                    <wps:txbx>
                      <w:txbxContent>
                        <w:p w:rsidR="00BF1FF7" w:rsidRDefault="00F7364A" w:rsidP="00BF1FF7">
                          <w:pPr>
                            <w:spacing w:line="320" w:lineRule="atLeast"/>
                            <w:jc w:val="center"/>
                            <w:rPr>
                              <w:rFonts w:cs="Arial"/>
                              <w:b/>
                              <w:bCs/>
                              <w:sz w:val="32"/>
                              <w:szCs w:val="36"/>
                            </w:rPr>
                          </w:pPr>
                          <w:r>
                            <w:rPr>
                              <w:rFonts w:cs="Arial"/>
                              <w:b/>
                              <w:bCs/>
                              <w:sz w:val="32"/>
                              <w:szCs w:val="36"/>
                            </w:rPr>
                            <w:t>Grille d’objectifs PIC</w:t>
                          </w:r>
                        </w:p>
                        <w:p w:rsidR="00BF1FF7" w:rsidRDefault="00BF1FF7" w:rsidP="00BF1FF7">
                          <w:pPr>
                            <w:spacing w:line="320" w:lineRule="atLeast"/>
                            <w:jc w:val="center"/>
                            <w:rPr>
                              <w:rFonts w:eastAsia="Calibri" w:cs="Arial"/>
                              <w:b/>
                              <w:bCs/>
                              <w:color w:val="FF0000"/>
                              <w:sz w:val="28"/>
                              <w:szCs w:val="36"/>
                              <w:lang w:eastAsia="en-US"/>
                            </w:rPr>
                          </w:pPr>
                          <w:r>
                            <w:rPr>
                              <w:rFonts w:eastAsia="Calibri" w:cs="Arial"/>
                              <w:b/>
                              <w:bCs/>
                              <w:color w:val="FF0000"/>
                              <w:sz w:val="28"/>
                              <w:szCs w:val="36"/>
                              <w:lang w:eastAsia="en-US"/>
                            </w:rPr>
                            <w:t>2018-2021</w:t>
                          </w:r>
                        </w:p>
                        <w:p w:rsidR="00BF1FF7" w:rsidRDefault="00F7364A" w:rsidP="00BF1FF7">
                          <w:pPr>
                            <w:widowControl/>
                            <w:spacing w:after="120"/>
                            <w:rPr>
                              <w:rFonts w:cs="Arial"/>
                              <w:sz w:val="20"/>
                              <w:szCs w:val="24"/>
                            </w:rPr>
                          </w:pPr>
                          <w:r>
                            <w:rPr>
                              <w:rFonts w:cs="Arial"/>
                              <w:b/>
                              <w:bCs/>
                              <w:color w:val="000000"/>
                              <w:sz w:val="14"/>
                              <w:szCs w:val="18"/>
                              <w:u w:val="single"/>
                            </w:rPr>
                            <w:t>Remarqu</w:t>
                          </w:r>
                          <w:r w:rsidR="00BF1FF7">
                            <w:rPr>
                              <w:rFonts w:cs="Arial"/>
                              <w:b/>
                              <w:bCs/>
                              <w:color w:val="000000"/>
                              <w:sz w:val="14"/>
                              <w:szCs w:val="18"/>
                              <w:u w:val="single"/>
                            </w:rPr>
                            <w:t>e</w:t>
                          </w:r>
                          <w:r>
                            <w:rPr>
                              <w:rFonts w:cs="Arial"/>
                              <w:b/>
                              <w:bCs/>
                              <w:color w:val="000000"/>
                              <w:sz w:val="14"/>
                              <w:szCs w:val="18"/>
                              <w:u w:val="single"/>
                            </w:rPr>
                            <w:t>s</w:t>
                          </w:r>
                        </w:p>
                        <w:p w:rsidR="00BF1FF7" w:rsidRPr="00F7364A" w:rsidRDefault="00F7364A" w:rsidP="00BF1FF7">
                          <w:pPr>
                            <w:widowControl/>
                            <w:numPr>
                              <w:ilvl w:val="0"/>
                              <w:numId w:val="15"/>
                            </w:numPr>
                            <w:tabs>
                              <w:tab w:val="clear" w:pos="720"/>
                            </w:tabs>
                            <w:spacing w:line="240" w:lineRule="auto"/>
                            <w:ind w:left="284" w:hanging="142"/>
                            <w:rPr>
                              <w:rFonts w:cs="Arial"/>
                              <w:sz w:val="14"/>
                              <w:szCs w:val="24"/>
                            </w:rPr>
                          </w:pPr>
                          <w:r w:rsidRPr="00F7364A">
                            <w:rPr>
                              <w:rFonts w:eastAsia="Calibri" w:cs="Arial"/>
                              <w:color w:val="000000"/>
                              <w:sz w:val="14"/>
                              <w:szCs w:val="18"/>
                              <w:highlight w:val="yellow"/>
                            </w:rPr>
                            <w:t>Surligner en jaune les développements de concepts/projets pilotes</w:t>
                          </w:r>
                        </w:p>
                        <w:p w:rsidR="00BF1FF7" w:rsidRPr="002E4258" w:rsidRDefault="002E4258" w:rsidP="00BF1FF7">
                          <w:pPr>
                            <w:widowControl/>
                            <w:numPr>
                              <w:ilvl w:val="0"/>
                              <w:numId w:val="15"/>
                            </w:numPr>
                            <w:tabs>
                              <w:tab w:val="clear" w:pos="720"/>
                            </w:tabs>
                            <w:spacing w:line="240" w:lineRule="auto"/>
                            <w:ind w:left="284" w:hanging="142"/>
                            <w:rPr>
                              <w:rFonts w:ascii="Times New Roman" w:hAnsi="Times New Roman"/>
                              <w:sz w:val="16"/>
                              <w:szCs w:val="24"/>
                            </w:rPr>
                          </w:pPr>
                          <w:r w:rsidRPr="002E4258">
                            <w:rPr>
                              <w:rFonts w:eastAsia="Calibri" w:cs="Arial"/>
                              <w:color w:val="000000"/>
                              <w:sz w:val="14"/>
                              <w:szCs w:val="18"/>
                              <w:highlight w:val="green"/>
                            </w:rPr>
                            <w:t>Surligner en vert les incitations financières dans les structures ordinaires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pt;margin-top:-107.95pt;width:258.55pt;height:8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" fillcolor="#d9d9d9">
              <v:textbox>
                <w:txbxContent>
                  <w:p w:rsidR="00BF1FF7" w:rsidRDefault="00F7364A" w:rsidP="00BF1FF7">
                    <w:pPr>
                      <w:spacing w:line="320" w:lineRule="atLeast"/>
                      <w:jc w:val="center"/>
                      <w:rPr>
                        <w:rFonts w:cs="Arial"/>
                        <w:b/>
                        <w:bCs/>
                        <w:sz w:val="32"/>
                        <w:szCs w:val="36"/>
                      </w:rPr>
                    </w:pPr>
                    <w:r>
                      <w:rPr>
                        <w:rFonts w:cs="Arial"/>
                        <w:b/>
                        <w:bCs/>
                        <w:sz w:val="32"/>
                        <w:szCs w:val="36"/>
                      </w:rPr>
                      <w:t>Grille d’objectifs PIC</w:t>
                    </w:r>
                  </w:p>
                  <w:p w:rsidR="00BF1FF7" w:rsidRDefault="00BF1FF7" w:rsidP="00BF1FF7">
                    <w:pPr>
                      <w:spacing w:line="320" w:lineRule="atLeast"/>
                      <w:jc w:val="center"/>
                      <w:rPr>
                        <w:rFonts w:eastAsia="Calibri" w:cs="Arial"/>
                        <w:b/>
                        <w:bCs/>
                        <w:color w:val="FF0000"/>
                        <w:sz w:val="28"/>
                        <w:szCs w:val="36"/>
                        <w:lang w:eastAsia="en-US"/>
                      </w:rPr>
                    </w:pPr>
                    <w:r>
                      <w:rPr>
                        <w:rFonts w:eastAsia="Calibri" w:cs="Arial"/>
                        <w:b/>
                        <w:bCs/>
                        <w:color w:val="FF0000"/>
                        <w:sz w:val="28"/>
                        <w:szCs w:val="36"/>
                        <w:lang w:eastAsia="en-US"/>
                      </w:rPr>
                      <w:t>2018-2021</w:t>
                    </w:r>
                  </w:p>
                  <w:p w:rsidR="00BF1FF7" w:rsidRDefault="00F7364A" w:rsidP="00BF1FF7">
                    <w:pPr>
                      <w:widowControl/>
                      <w:spacing w:after="120"/>
                      <w:rPr>
                        <w:rFonts w:cs="Arial"/>
                        <w:sz w:val="20"/>
                        <w:szCs w:val="24"/>
                      </w:rPr>
                    </w:pPr>
                    <w:r>
                      <w:rPr>
                        <w:rFonts w:cs="Arial"/>
                        <w:b/>
                        <w:bCs/>
                        <w:color w:val="000000"/>
                        <w:sz w:val="14"/>
                        <w:szCs w:val="18"/>
                        <w:u w:val="single"/>
                      </w:rPr>
                      <w:t>Remarqu</w:t>
                    </w:r>
                    <w:r w:rsidR="00BF1FF7">
                      <w:rPr>
                        <w:rFonts w:cs="Arial"/>
                        <w:b/>
                        <w:bCs/>
                        <w:color w:val="000000"/>
                        <w:sz w:val="14"/>
                        <w:szCs w:val="18"/>
                        <w:u w:val="single"/>
                      </w:rPr>
                      <w:t>e</w:t>
                    </w:r>
                    <w:r>
                      <w:rPr>
                        <w:rFonts w:cs="Arial"/>
                        <w:b/>
                        <w:bCs/>
                        <w:color w:val="000000"/>
                        <w:sz w:val="14"/>
                        <w:szCs w:val="18"/>
                        <w:u w:val="single"/>
                      </w:rPr>
                      <w:t>s</w:t>
                    </w:r>
                  </w:p>
                  <w:p w:rsidR="00BF1FF7" w:rsidRPr="00F7364A" w:rsidRDefault="00F7364A" w:rsidP="00BF1FF7">
                    <w:pPr>
                      <w:widowControl/>
                      <w:numPr>
                        <w:ilvl w:val="0"/>
                        <w:numId w:val="15"/>
                      </w:numPr>
                      <w:tabs>
                        <w:tab w:val="clear" w:pos="720"/>
                      </w:tabs>
                      <w:spacing w:line="240" w:lineRule="auto"/>
                      <w:ind w:left="284" w:hanging="142"/>
                      <w:rPr>
                        <w:rFonts w:cs="Arial"/>
                        <w:sz w:val="14"/>
                        <w:szCs w:val="24"/>
                      </w:rPr>
                    </w:pPr>
                    <w:r w:rsidRPr="00F7364A">
                      <w:rPr>
                        <w:rFonts w:eastAsia="Calibri" w:cs="Arial"/>
                        <w:color w:val="000000"/>
                        <w:sz w:val="14"/>
                        <w:szCs w:val="18"/>
                        <w:highlight w:val="yellow"/>
                      </w:rPr>
                      <w:t>Surligner en jaune les développements de concepts/projets pilotes</w:t>
                    </w:r>
                  </w:p>
                  <w:p w:rsidR="00BF1FF7" w:rsidRPr="002E4258" w:rsidRDefault="002E4258" w:rsidP="00BF1FF7">
                    <w:pPr>
                      <w:widowControl/>
                      <w:numPr>
                        <w:ilvl w:val="0"/>
                        <w:numId w:val="15"/>
                      </w:numPr>
                      <w:tabs>
                        <w:tab w:val="clear" w:pos="720"/>
                      </w:tabs>
                      <w:spacing w:line="240" w:lineRule="auto"/>
                      <w:ind w:left="284" w:hanging="142"/>
                      <w:rPr>
                        <w:rFonts w:ascii="Times New Roman" w:hAnsi="Times New Roman"/>
                        <w:sz w:val="16"/>
                        <w:szCs w:val="24"/>
                      </w:rPr>
                    </w:pPr>
                    <w:r w:rsidRPr="002E4258">
                      <w:rPr>
                        <w:rFonts w:eastAsia="Calibri" w:cs="Arial"/>
                        <w:color w:val="000000"/>
                        <w:sz w:val="14"/>
                        <w:szCs w:val="18"/>
                        <w:highlight w:val="green"/>
                      </w:rPr>
                      <w:t>Surligner en vert les incitations financières dans les structures ordinaires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695BA8"/>
    <w:multiLevelType w:val="hybridMultilevel"/>
    <w:tmpl w:val="17DE13FA"/>
    <w:lvl w:ilvl="0" w:tplc="CDF4874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0E35A8" w:tentative="1">
      <w:start w:val="1"/>
      <w:numFmt w:val="bullet"/>
      <w:lvlText w:val="o"/>
      <w:lvlJc w:val="left"/>
      <w:pPr>
        <w:tabs>
          <w:tab w:val="num" w:pos="1440"/>
        </w:tabs>
        <w:ind w:left="1440" w:hanging="360"/>
      </w:pPr>
      <w:rPr>
        <w:rFonts w:ascii="Courier New" w:hAnsi="Courier New" w:cs="Courier New" w:hint="default"/>
      </w:rPr>
    </w:lvl>
    <w:lvl w:ilvl="2" w:tplc="F6C236B0" w:tentative="1">
      <w:start w:val="1"/>
      <w:numFmt w:val="bullet"/>
      <w:lvlText w:val=""/>
      <w:lvlJc w:val="left"/>
      <w:pPr>
        <w:tabs>
          <w:tab w:val="num" w:pos="2160"/>
        </w:tabs>
        <w:ind w:left="2160" w:hanging="360"/>
      </w:pPr>
      <w:rPr>
        <w:rFonts w:ascii="Wingdings" w:hAnsi="Wingdings" w:hint="default"/>
      </w:rPr>
    </w:lvl>
    <w:lvl w:ilvl="3" w:tplc="6D2806B4" w:tentative="1">
      <w:start w:val="1"/>
      <w:numFmt w:val="bullet"/>
      <w:lvlText w:val=""/>
      <w:lvlJc w:val="left"/>
      <w:pPr>
        <w:tabs>
          <w:tab w:val="num" w:pos="2880"/>
        </w:tabs>
        <w:ind w:left="2880" w:hanging="360"/>
      </w:pPr>
      <w:rPr>
        <w:rFonts w:ascii="Symbol" w:hAnsi="Symbol" w:hint="default"/>
      </w:rPr>
    </w:lvl>
    <w:lvl w:ilvl="4" w:tplc="89C6E7EC" w:tentative="1">
      <w:start w:val="1"/>
      <w:numFmt w:val="bullet"/>
      <w:lvlText w:val="o"/>
      <w:lvlJc w:val="left"/>
      <w:pPr>
        <w:tabs>
          <w:tab w:val="num" w:pos="3600"/>
        </w:tabs>
        <w:ind w:left="3600" w:hanging="360"/>
      </w:pPr>
      <w:rPr>
        <w:rFonts w:ascii="Courier New" w:hAnsi="Courier New" w:cs="Courier New" w:hint="default"/>
      </w:rPr>
    </w:lvl>
    <w:lvl w:ilvl="5" w:tplc="C89A4EF8" w:tentative="1">
      <w:start w:val="1"/>
      <w:numFmt w:val="bullet"/>
      <w:lvlText w:val=""/>
      <w:lvlJc w:val="left"/>
      <w:pPr>
        <w:tabs>
          <w:tab w:val="num" w:pos="4320"/>
        </w:tabs>
        <w:ind w:left="4320" w:hanging="360"/>
      </w:pPr>
      <w:rPr>
        <w:rFonts w:ascii="Wingdings" w:hAnsi="Wingdings" w:hint="default"/>
      </w:rPr>
    </w:lvl>
    <w:lvl w:ilvl="6" w:tplc="10561720" w:tentative="1">
      <w:start w:val="1"/>
      <w:numFmt w:val="bullet"/>
      <w:lvlText w:val=""/>
      <w:lvlJc w:val="left"/>
      <w:pPr>
        <w:tabs>
          <w:tab w:val="num" w:pos="5040"/>
        </w:tabs>
        <w:ind w:left="5040" w:hanging="360"/>
      </w:pPr>
      <w:rPr>
        <w:rFonts w:ascii="Symbol" w:hAnsi="Symbol" w:hint="default"/>
      </w:rPr>
    </w:lvl>
    <w:lvl w:ilvl="7" w:tplc="906E4496" w:tentative="1">
      <w:start w:val="1"/>
      <w:numFmt w:val="bullet"/>
      <w:lvlText w:val="o"/>
      <w:lvlJc w:val="left"/>
      <w:pPr>
        <w:tabs>
          <w:tab w:val="num" w:pos="5760"/>
        </w:tabs>
        <w:ind w:left="5760" w:hanging="360"/>
      </w:pPr>
      <w:rPr>
        <w:rFonts w:ascii="Courier New" w:hAnsi="Courier New" w:cs="Courier New" w:hint="default"/>
      </w:rPr>
    </w:lvl>
    <w:lvl w:ilvl="8" w:tplc="A622D8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ACA"/>
    <w:multiLevelType w:val="hybridMultilevel"/>
    <w:tmpl w:val="978A1B18"/>
    <w:lvl w:ilvl="0" w:tplc="ED928A6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8DF6" w:tentative="1">
      <w:start w:val="1"/>
      <w:numFmt w:val="bullet"/>
      <w:lvlText w:val="o"/>
      <w:lvlJc w:val="left"/>
      <w:pPr>
        <w:tabs>
          <w:tab w:val="num" w:pos="1440"/>
        </w:tabs>
        <w:ind w:left="1440" w:hanging="360"/>
      </w:pPr>
      <w:rPr>
        <w:rFonts w:ascii="Courier New" w:hAnsi="Courier New" w:cs="Courier New" w:hint="default"/>
      </w:rPr>
    </w:lvl>
    <w:lvl w:ilvl="2" w:tplc="9B9C527C" w:tentative="1">
      <w:start w:val="1"/>
      <w:numFmt w:val="bullet"/>
      <w:lvlText w:val=""/>
      <w:lvlJc w:val="left"/>
      <w:pPr>
        <w:tabs>
          <w:tab w:val="num" w:pos="2160"/>
        </w:tabs>
        <w:ind w:left="2160" w:hanging="360"/>
      </w:pPr>
      <w:rPr>
        <w:rFonts w:ascii="Wingdings" w:hAnsi="Wingdings" w:hint="default"/>
      </w:rPr>
    </w:lvl>
    <w:lvl w:ilvl="3" w:tplc="D52EF472" w:tentative="1">
      <w:start w:val="1"/>
      <w:numFmt w:val="bullet"/>
      <w:lvlText w:val=""/>
      <w:lvlJc w:val="left"/>
      <w:pPr>
        <w:tabs>
          <w:tab w:val="num" w:pos="2880"/>
        </w:tabs>
        <w:ind w:left="2880" w:hanging="360"/>
      </w:pPr>
      <w:rPr>
        <w:rFonts w:ascii="Symbol" w:hAnsi="Symbol" w:hint="default"/>
      </w:rPr>
    </w:lvl>
    <w:lvl w:ilvl="4" w:tplc="5A443E9C" w:tentative="1">
      <w:start w:val="1"/>
      <w:numFmt w:val="bullet"/>
      <w:lvlText w:val="o"/>
      <w:lvlJc w:val="left"/>
      <w:pPr>
        <w:tabs>
          <w:tab w:val="num" w:pos="3600"/>
        </w:tabs>
        <w:ind w:left="3600" w:hanging="360"/>
      </w:pPr>
      <w:rPr>
        <w:rFonts w:ascii="Courier New" w:hAnsi="Courier New" w:cs="Courier New" w:hint="default"/>
      </w:rPr>
    </w:lvl>
    <w:lvl w:ilvl="5" w:tplc="30EC55C8" w:tentative="1">
      <w:start w:val="1"/>
      <w:numFmt w:val="bullet"/>
      <w:lvlText w:val=""/>
      <w:lvlJc w:val="left"/>
      <w:pPr>
        <w:tabs>
          <w:tab w:val="num" w:pos="4320"/>
        </w:tabs>
        <w:ind w:left="4320" w:hanging="360"/>
      </w:pPr>
      <w:rPr>
        <w:rFonts w:ascii="Wingdings" w:hAnsi="Wingdings" w:hint="default"/>
      </w:rPr>
    </w:lvl>
    <w:lvl w:ilvl="6" w:tplc="60807138" w:tentative="1">
      <w:start w:val="1"/>
      <w:numFmt w:val="bullet"/>
      <w:lvlText w:val=""/>
      <w:lvlJc w:val="left"/>
      <w:pPr>
        <w:tabs>
          <w:tab w:val="num" w:pos="5040"/>
        </w:tabs>
        <w:ind w:left="5040" w:hanging="360"/>
      </w:pPr>
      <w:rPr>
        <w:rFonts w:ascii="Symbol" w:hAnsi="Symbol" w:hint="default"/>
      </w:rPr>
    </w:lvl>
    <w:lvl w:ilvl="7" w:tplc="E68AE7EE" w:tentative="1">
      <w:start w:val="1"/>
      <w:numFmt w:val="bullet"/>
      <w:lvlText w:val="o"/>
      <w:lvlJc w:val="left"/>
      <w:pPr>
        <w:tabs>
          <w:tab w:val="num" w:pos="5760"/>
        </w:tabs>
        <w:ind w:left="5760" w:hanging="360"/>
      </w:pPr>
      <w:rPr>
        <w:rFonts w:ascii="Courier New" w:hAnsi="Courier New" w:cs="Courier New" w:hint="default"/>
      </w:rPr>
    </w:lvl>
    <w:lvl w:ilvl="8" w:tplc="149A95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AE7652B0">
      <w:start w:val="1"/>
      <w:numFmt w:val="decimal"/>
      <w:lvlText w:val="%1."/>
      <w:lvlJc w:val="left"/>
      <w:pPr>
        <w:tabs>
          <w:tab w:val="num" w:pos="720"/>
        </w:tabs>
        <w:ind w:left="720" w:hanging="360"/>
      </w:pPr>
      <w:rPr>
        <w:rFonts w:hint="default"/>
      </w:rPr>
    </w:lvl>
    <w:lvl w:ilvl="1" w:tplc="97029AA0" w:tentative="1">
      <w:start w:val="1"/>
      <w:numFmt w:val="lowerLetter"/>
      <w:lvlText w:val="%2."/>
      <w:lvlJc w:val="left"/>
      <w:pPr>
        <w:tabs>
          <w:tab w:val="num" w:pos="1440"/>
        </w:tabs>
        <w:ind w:left="1440" w:hanging="360"/>
      </w:pPr>
    </w:lvl>
    <w:lvl w:ilvl="2" w:tplc="7040D67E" w:tentative="1">
      <w:start w:val="1"/>
      <w:numFmt w:val="lowerRoman"/>
      <w:lvlText w:val="%3."/>
      <w:lvlJc w:val="right"/>
      <w:pPr>
        <w:tabs>
          <w:tab w:val="num" w:pos="2160"/>
        </w:tabs>
        <w:ind w:left="2160" w:hanging="180"/>
      </w:pPr>
    </w:lvl>
    <w:lvl w:ilvl="3" w:tplc="599E754E" w:tentative="1">
      <w:start w:val="1"/>
      <w:numFmt w:val="decimal"/>
      <w:lvlText w:val="%4."/>
      <w:lvlJc w:val="left"/>
      <w:pPr>
        <w:tabs>
          <w:tab w:val="num" w:pos="2880"/>
        </w:tabs>
        <w:ind w:left="2880" w:hanging="360"/>
      </w:pPr>
    </w:lvl>
    <w:lvl w:ilvl="4" w:tplc="C07E595C" w:tentative="1">
      <w:start w:val="1"/>
      <w:numFmt w:val="lowerLetter"/>
      <w:lvlText w:val="%5."/>
      <w:lvlJc w:val="left"/>
      <w:pPr>
        <w:tabs>
          <w:tab w:val="num" w:pos="3600"/>
        </w:tabs>
        <w:ind w:left="3600" w:hanging="360"/>
      </w:pPr>
    </w:lvl>
    <w:lvl w:ilvl="5" w:tplc="B0EA8E6A" w:tentative="1">
      <w:start w:val="1"/>
      <w:numFmt w:val="lowerRoman"/>
      <w:lvlText w:val="%6."/>
      <w:lvlJc w:val="right"/>
      <w:pPr>
        <w:tabs>
          <w:tab w:val="num" w:pos="4320"/>
        </w:tabs>
        <w:ind w:left="4320" w:hanging="180"/>
      </w:pPr>
    </w:lvl>
    <w:lvl w:ilvl="6" w:tplc="F3E645B4" w:tentative="1">
      <w:start w:val="1"/>
      <w:numFmt w:val="decimal"/>
      <w:lvlText w:val="%7."/>
      <w:lvlJc w:val="left"/>
      <w:pPr>
        <w:tabs>
          <w:tab w:val="num" w:pos="5040"/>
        </w:tabs>
        <w:ind w:left="5040" w:hanging="360"/>
      </w:pPr>
    </w:lvl>
    <w:lvl w:ilvl="7" w:tplc="6B9E08E4" w:tentative="1">
      <w:start w:val="1"/>
      <w:numFmt w:val="lowerLetter"/>
      <w:lvlText w:val="%8."/>
      <w:lvlJc w:val="left"/>
      <w:pPr>
        <w:tabs>
          <w:tab w:val="num" w:pos="5760"/>
        </w:tabs>
        <w:ind w:left="5760" w:hanging="360"/>
      </w:pPr>
    </w:lvl>
    <w:lvl w:ilvl="8" w:tplc="852A188E"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6F2CFF"/>
    <w:multiLevelType w:val="hybridMultilevel"/>
    <w:tmpl w:val="C06C6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OrgEinheit" w:val="Informatik"/>
  </w:docVars>
  <w:rsids>
    <w:rsidRoot w:val="007C425F"/>
    <w:rsid w:val="000002A4"/>
    <w:rsid w:val="00037C95"/>
    <w:rsid w:val="000647CA"/>
    <w:rsid w:val="00085AE2"/>
    <w:rsid w:val="00087ABB"/>
    <w:rsid w:val="0010235F"/>
    <w:rsid w:val="00116145"/>
    <w:rsid w:val="00130FD0"/>
    <w:rsid w:val="00167B1A"/>
    <w:rsid w:val="001A50C5"/>
    <w:rsid w:val="001E1A19"/>
    <w:rsid w:val="001F0495"/>
    <w:rsid w:val="001F0B21"/>
    <w:rsid w:val="0022034D"/>
    <w:rsid w:val="00235149"/>
    <w:rsid w:val="002C07C9"/>
    <w:rsid w:val="002E4258"/>
    <w:rsid w:val="00367889"/>
    <w:rsid w:val="003B0910"/>
    <w:rsid w:val="00493654"/>
    <w:rsid w:val="004C04D4"/>
    <w:rsid w:val="00522227"/>
    <w:rsid w:val="00543088"/>
    <w:rsid w:val="005467A9"/>
    <w:rsid w:val="00576075"/>
    <w:rsid w:val="0058289C"/>
    <w:rsid w:val="005B2EA2"/>
    <w:rsid w:val="005C2187"/>
    <w:rsid w:val="00651F91"/>
    <w:rsid w:val="006801B2"/>
    <w:rsid w:val="007058FD"/>
    <w:rsid w:val="007C425F"/>
    <w:rsid w:val="0088248D"/>
    <w:rsid w:val="008836FA"/>
    <w:rsid w:val="008A30EA"/>
    <w:rsid w:val="008B3918"/>
    <w:rsid w:val="008D4E50"/>
    <w:rsid w:val="008F4E60"/>
    <w:rsid w:val="00913BD8"/>
    <w:rsid w:val="009269F5"/>
    <w:rsid w:val="0094797C"/>
    <w:rsid w:val="009504A8"/>
    <w:rsid w:val="00951795"/>
    <w:rsid w:val="00A5159C"/>
    <w:rsid w:val="00A74322"/>
    <w:rsid w:val="00AB121D"/>
    <w:rsid w:val="00B35D69"/>
    <w:rsid w:val="00B7192A"/>
    <w:rsid w:val="00BC0F11"/>
    <w:rsid w:val="00BF1FF7"/>
    <w:rsid w:val="00BF4029"/>
    <w:rsid w:val="00C23337"/>
    <w:rsid w:val="00C75430"/>
    <w:rsid w:val="00CE28EB"/>
    <w:rsid w:val="00D54AAA"/>
    <w:rsid w:val="00DE6F3C"/>
    <w:rsid w:val="00E2436F"/>
    <w:rsid w:val="00E33003"/>
    <w:rsid w:val="00E5184C"/>
    <w:rsid w:val="00EC3946"/>
    <w:rsid w:val="00F7364A"/>
    <w:rsid w:val="00F93B11"/>
    <w:rsid w:val="00FE6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92A"/>
    <w:pPr>
      <w:widowControl w:val="0"/>
      <w:spacing w:line="280" w:lineRule="atLeast"/>
    </w:pPr>
    <w:rPr>
      <w:rFonts w:ascii="Arial" w:hAnsi="Arial"/>
      <w:sz w:val="22"/>
      <w:szCs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9504A8"/>
    <w:pPr>
      <w:widowControl/>
      <w:spacing w:line="200" w:lineRule="exact"/>
    </w:pPr>
    <w:rPr>
      <w:sz w:val="15"/>
      <w:szCs w:val="20"/>
    </w:rPr>
  </w:style>
  <w:style w:type="table" w:styleId="Tabellenraster">
    <w:name w:val="Table Grid"/>
    <w:basedOn w:val="NormaleTabelle"/>
    <w:rsid w:val="00BF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IP_2018-2021_Zielraster_Eingabe_f"/>
    <f:field ref="objsubject" par="" edit="true" text=""/>
    <f:field ref="objcreatedby" par="" text="Scheidegger, Franziska, sem-scd"/>
    <f:field ref="objcreatedat" par="" text="18.01.2017 14:34:43"/>
    <f:field ref="objchangedby" par="" text="Scheidegger, Franziska, sem-scd"/>
    <f:field ref="objmodifiedat" par="" text="19.01.2017 09:46:44"/>
    <f:field ref="doc_FSCFOLIO_1_1001_FieldDocumentNumber" par="" text=""/>
    <f:field ref="doc_FSCFOLIO_1_1001_FieldSubject" par="" edit="true" text=""/>
    <f:field ref="FSCFOLIO_1_1001_FieldCurrentUser" par="" text="Franziska Scheidegger"/>
    <f:field ref="CCAPRECONFIG_15_1001_Objektname" par="" edit="true" text="KIP_2018-2021_Zielraster_Eingabe_f"/>
    <f:field ref="CHPRECONFIG_1_1001_Objektname" par="" edit="true" text="KIP_2018-2021_Zielraster_Eingabe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732860-6CBA-46BF-B661-5C4C5B03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FormA4quer_sw_d.dot</Template>
  <TotalTime>0</TotalTime>
  <Pages>8</Pages>
  <Words>783</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[VERTRAULICH, GEHEIM, INTERN]</vt:lpstr>
    </vt:vector>
  </TitlesOfParts>
  <Company>EJPD</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Grille d’objectifs PIC 2018-2021 (délai: 31 mai 2017</dc:title>
  <dc:subject/>
  <dc:creator>Scheidegger Franziska</dc:creator>
  <cp:keywords/>
  <dc:description/>
  <cp:lastModifiedBy>Simone Ludin</cp:lastModifiedBy>
  <cp:revision>2</cp:revision>
  <cp:lastPrinted>2005-09-07T07:19:00Z</cp:lastPrinted>
  <dcterms:created xsi:type="dcterms:W3CDTF">2017-01-24T16:04:00Z</dcterms:created>
  <dcterms:modified xsi:type="dcterms:W3CDTF">2017-01-24T16:04:00Z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KIP 2018-2021: Zielraster Eingabe_f</vt:lpwstr>
  </property>
  <property fmtid="{D5CDD505-2E9C-101B-9397-08002B2CF9AE}" pid="18" name="FSC#EJPDCFG@15.1700:SubfileSubject">
    <vt:lpwstr>KIP 2018-2021: Zielraster Eingabe_f</vt:lpwstr>
  </property>
  <property fmtid="{D5CDD505-2E9C-101B-9397-08002B2CF9AE}" pid="19" name="FSC#EJPDCFG@15.1700:SubfileDossierRef">
    <vt:lpwstr>545-01/2017/00002</vt:lpwstr>
  </property>
  <property fmtid="{D5CDD505-2E9C-101B-9397-08002B2CF9AE}" pid="20" name="FSC#EJPDCFG@15.1700:SubfileResponsibleFirstname">
    <vt:lpwstr>Franziska</vt:lpwstr>
  </property>
  <property fmtid="{D5CDD505-2E9C-101B-9397-08002B2CF9AE}" pid="21" name="FSC#EJPDCFG@15.1700:SubfileResponsibleSurname">
    <vt:lpwstr>Scheidegger</vt:lpwstr>
  </property>
  <property fmtid="{D5CDD505-2E9C-101B-9397-08002B2CF9AE}" pid="22" name="FSC#EJPDCFG@15.1700:SubfileResponsibleProfession">
    <vt:lpwstr/>
  </property>
  <property fmtid="{D5CDD505-2E9C-101B-9397-08002B2CF9AE}" pid="23" name="FSC#EJPDCFG@15.1700:SubfileResponsibleInitials">
    <vt:lpwstr>sem-scd</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COO.2180.101.7.620591</vt:lpwstr>
  </property>
  <property fmtid="{D5CDD505-2E9C-101B-9397-08002B2CF9AE}" pid="35" name="FSC#COOELAK@1.1001:Subject">
    <vt:lpwstr/>
  </property>
  <property fmtid="{D5CDD505-2E9C-101B-9397-08002B2CF9AE}" pid="36" name="FSC#COOELAK@1.1001:FileReference">
    <vt:lpwstr>545-01/2014/00402</vt:lpwstr>
  </property>
  <property fmtid="{D5CDD505-2E9C-101B-9397-08002B2CF9AE}" pid="37" name="FSC#COOELAK@1.1001:FileRefYear">
    <vt:lpwstr>2014</vt:lpwstr>
  </property>
  <property fmtid="{D5CDD505-2E9C-101B-9397-08002B2CF9AE}" pid="38" name="FSC#COOELAK@1.1001:FileRefOrdinal">
    <vt:lpwstr>402</vt:lpwstr>
  </property>
  <property fmtid="{D5CDD505-2E9C-101B-9397-08002B2CF9AE}" pid="39" name="FSC#COOELAK@1.1001:FileRefOU">
    <vt:lpwstr>SIF</vt:lpwstr>
  </property>
  <property fmtid="{D5CDD505-2E9C-101B-9397-08002B2CF9AE}" pid="40" name="FSC#COOELAK@1.1001:Organization">
    <vt:lpwstr/>
  </property>
  <property fmtid="{D5CDD505-2E9C-101B-9397-08002B2CF9AE}" pid="41" name="FSC#COOELAK@1.1001:Owner">
    <vt:lpwstr>Scheidegger Franziska</vt:lpwstr>
  </property>
  <property fmtid="{D5CDD505-2E9C-101B-9397-08002B2CF9AE}" pid="42" name="FSC#COOELAK@1.1001:OwnerExtension">
    <vt:lpwstr>+41 58 465 86 03</vt:lpwstr>
  </property>
  <property fmtid="{D5CDD505-2E9C-101B-9397-08002B2CF9AE}" pid="43" name="FSC#COOELAK@1.1001:OwnerFaxExtension">
    <vt:lpwstr>+41 58 465 86 83</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18.01.2017</vt:lpwstr>
  </property>
  <property fmtid="{D5CDD505-2E9C-101B-9397-08002B2CF9AE}" pid="50" name="FSC#COOELAK@1.1001:OU">
    <vt:lpwstr>Sektion Integrationsförderung (SIF)</vt:lpwstr>
  </property>
  <property fmtid="{D5CDD505-2E9C-101B-9397-08002B2CF9AE}" pid="51" name="FSC#COOELAK@1.1001:Priority">
    <vt:lpwstr> ()</vt:lpwstr>
  </property>
  <property fmtid="{D5CDD505-2E9C-101B-9397-08002B2CF9AE}" pid="52" name="FSC#COOELAK@1.1001:ObjBarCode">
    <vt:lpwstr>*COO.2180.101.7.620591*</vt:lpwstr>
  </property>
  <property fmtid="{D5CDD505-2E9C-101B-9397-08002B2CF9AE}" pid="53" name="FSC#COOELAK@1.1001:RefBarCode">
    <vt:lpwstr>*COO.2180.101.8.2043113*</vt:lpwstr>
  </property>
  <property fmtid="{D5CDD505-2E9C-101B-9397-08002B2CF9AE}" pid="54" name="FSC#COOELAK@1.1001:FileRefBarCode">
    <vt:lpwstr>*545-01/2014/00402*</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545-01</vt:lpwstr>
  </property>
  <property fmtid="{D5CDD505-2E9C-101B-9397-08002B2CF9AE}" pid="68" name="FSC#COOELAK@1.1001:CurrentUserRolePos">
    <vt:lpwstr>Sachbearbeiter/in</vt:lpwstr>
  </property>
  <property fmtid="{D5CDD505-2E9C-101B-9397-08002B2CF9AE}" pid="69" name="FSC#COOELAK@1.1001:CurrentUserEmail">
    <vt:lpwstr>Franziska.Scheidegger@sem.admin.ch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COO.2180.101.7.620591</vt:lpwstr>
  </property>
  <property fmtid="{D5CDD505-2E9C-101B-9397-08002B2CF9AE}" pid="84" name="FSC#EJPDCFG@15.1700:SubfileResponsibleSalutation">
    <vt:lpwstr/>
  </property>
  <property fmtid="{D5CDD505-2E9C-101B-9397-08002B2CF9AE}" pid="85" name="FSC#EJPDCFG@15.1700:SubfileResponsibleTelOffice">
    <vt:lpwstr>+41 58 465 86 03</vt:lpwstr>
  </property>
  <property fmtid="{D5CDD505-2E9C-101B-9397-08002B2CF9AE}" pid="86" name="FSC#EJPDCFG@15.1700:SubfileResponsibleTelFax">
    <vt:lpwstr>+41 58 465 86 83</vt:lpwstr>
  </property>
  <property fmtid="{D5CDD505-2E9C-101B-9397-08002B2CF9AE}" pid="87" name="FSC#EJPDCFG@15.1700:SubfileResponsibleEmail">
    <vt:lpwstr>Franziska.Scheidegger@sem.admin.ch</vt:lpwstr>
  </property>
  <property fmtid="{D5CDD505-2E9C-101B-9397-08002B2CF9AE}" pid="88" name="FSC#EJPDCFG@15.1700:SubfileResponsibleUrl">
    <vt:lpwstr>www.sem.admin.ch</vt:lpwstr>
  </property>
  <property fmtid="{D5CDD505-2E9C-101B-9397-08002B2CF9AE}" pid="89" name="FSC#EJPDCFG@15.1700:SubfileResponsibleAddress">
    <vt:lpwstr>Quellenweg 6, 3003 Bern-Wabern</vt:lpwstr>
  </property>
  <property fmtid="{D5CDD505-2E9C-101B-9397-08002B2CF9AE}" pid="90" name="FSC#EJPDCFG@15.1700:FileRefOU">
    <vt:lpwstr>Sektion Integrationsförderung</vt:lpwstr>
  </property>
  <property fmtid="{D5CDD505-2E9C-101B-9397-08002B2CF9AE}" pid="91" name="FSC#EJPDCFG@15.1700:OU">
    <vt:lpwstr>Sektion Integrationsförderung</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Franziska Scheidegger</vt:lpwstr>
  </property>
  <property fmtid="{D5CDD505-2E9C-101B-9397-08002B2CF9AE}" pid="104" name="FSC#ATSTATECFG@1.1001:AgentPhone">
    <vt:lpwstr>+41 58 465 86 03</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545-01/2017/00002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